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1A72F8" w14:textId="7A0E46DD" w:rsidR="00663F21" w:rsidRPr="00663F21" w:rsidRDefault="00663F21" w:rsidP="00663F21">
      <w:pPr>
        <w:spacing w:after="0" w:line="360" w:lineRule="auto"/>
        <w:jc w:val="center"/>
      </w:pPr>
      <w:bookmarkStart w:id="0" w:name="_Toc501359804"/>
      <w:r w:rsidRPr="00663F21">
        <w:t>STANDARD OPERATING PROCEDURE</w:t>
      </w:r>
      <w:bookmarkEnd w:id="0"/>
      <w:r w:rsidR="00437CFA">
        <w:t xml:space="preserve"> - EXPLOSIVES</w:t>
      </w:r>
    </w:p>
    <w:tbl>
      <w:tblPr>
        <w:tblStyle w:val="TableGrid"/>
        <w:tblW w:w="5324" w:type="pct"/>
        <w:jc w:val="center"/>
        <w:tblLayout w:type="fixed"/>
        <w:tblLook w:val="0000" w:firstRow="0" w:lastRow="0" w:firstColumn="0" w:lastColumn="0" w:noHBand="0" w:noVBand="0"/>
      </w:tblPr>
      <w:tblGrid>
        <w:gridCol w:w="2518"/>
        <w:gridCol w:w="4485"/>
        <w:gridCol w:w="145"/>
        <w:gridCol w:w="4341"/>
      </w:tblGrid>
      <w:tr w:rsidR="00663F21" w:rsidRPr="00663F21" w14:paraId="4D339F1E" w14:textId="77777777" w:rsidTr="001C159E">
        <w:trPr>
          <w:trHeight w:val="811"/>
          <w:jc w:val="center"/>
        </w:trPr>
        <w:tc>
          <w:tcPr>
            <w:tcW w:w="5000" w:type="pct"/>
            <w:gridSpan w:val="4"/>
            <w:shd w:val="clear" w:color="auto" w:fill="EAF1DD"/>
            <w:vAlign w:val="center"/>
          </w:tcPr>
          <w:p w14:paraId="1EB97E6B" w14:textId="77777777" w:rsidR="00663F21" w:rsidRPr="00663F21" w:rsidRDefault="00663F21" w:rsidP="00663F21">
            <w:pPr>
              <w:spacing w:line="360" w:lineRule="auto"/>
              <w:rPr>
                <w:b/>
                <w:bCs/>
              </w:rPr>
            </w:pPr>
            <w:r w:rsidRPr="00663F21">
              <w:rPr>
                <w:b/>
                <w:bCs/>
              </w:rPr>
              <w:t>CONTACT INFORMATION</w:t>
            </w:r>
          </w:p>
        </w:tc>
      </w:tr>
      <w:tr w:rsidR="00663F21" w:rsidRPr="00663F21" w14:paraId="21B6960E" w14:textId="77777777" w:rsidTr="001C159E">
        <w:trPr>
          <w:trHeight w:val="283"/>
          <w:jc w:val="center"/>
        </w:trPr>
        <w:tc>
          <w:tcPr>
            <w:tcW w:w="1096" w:type="pct"/>
          </w:tcPr>
          <w:p w14:paraId="506C3058" w14:textId="77777777" w:rsidR="00663F21" w:rsidRPr="00663F21" w:rsidRDefault="00663F21" w:rsidP="00663F21">
            <w:pPr>
              <w:spacing w:line="360" w:lineRule="auto"/>
              <w:rPr>
                <w:b/>
              </w:rPr>
            </w:pPr>
            <w:r w:rsidRPr="00663F21">
              <w:rPr>
                <w:b/>
              </w:rPr>
              <w:t>Location</w:t>
            </w:r>
          </w:p>
        </w:tc>
        <w:tc>
          <w:tcPr>
            <w:tcW w:w="2015" w:type="pct"/>
            <w:gridSpan w:val="2"/>
          </w:tcPr>
          <w:p w14:paraId="61876FC4" w14:textId="77777777" w:rsidR="00663F21" w:rsidRPr="00663F21" w:rsidRDefault="00663F21" w:rsidP="00663F21">
            <w:pPr>
              <w:spacing w:line="360" w:lineRule="auto"/>
              <w:rPr>
                <w:bCs/>
              </w:rPr>
            </w:pPr>
            <w:r w:rsidRPr="00663F21">
              <w:rPr>
                <w:bCs/>
              </w:rPr>
              <w:t>Building:</w:t>
            </w:r>
          </w:p>
        </w:tc>
        <w:tc>
          <w:tcPr>
            <w:tcW w:w="1889" w:type="pct"/>
          </w:tcPr>
          <w:p w14:paraId="23D79D34" w14:textId="77777777" w:rsidR="00663F21" w:rsidRPr="00663F21" w:rsidRDefault="00663F21" w:rsidP="00663F21">
            <w:pPr>
              <w:spacing w:line="360" w:lineRule="auto"/>
              <w:rPr>
                <w:bCs/>
              </w:rPr>
            </w:pPr>
            <w:r w:rsidRPr="00663F21">
              <w:rPr>
                <w:bCs/>
              </w:rPr>
              <w:t>Room:</w:t>
            </w:r>
          </w:p>
        </w:tc>
      </w:tr>
      <w:tr w:rsidR="00663F21" w:rsidRPr="00663F21" w14:paraId="1966B842" w14:textId="77777777" w:rsidTr="001C159E">
        <w:trPr>
          <w:trHeight w:val="283"/>
          <w:jc w:val="center"/>
        </w:trPr>
        <w:tc>
          <w:tcPr>
            <w:tcW w:w="1096" w:type="pct"/>
          </w:tcPr>
          <w:p w14:paraId="74A75978" w14:textId="77777777" w:rsidR="00663F21" w:rsidRPr="00663F21" w:rsidRDefault="00663F21" w:rsidP="00663F21">
            <w:pPr>
              <w:spacing w:line="360" w:lineRule="auto"/>
              <w:rPr>
                <w:b/>
              </w:rPr>
            </w:pPr>
            <w:r w:rsidRPr="00663F21">
              <w:rPr>
                <w:b/>
              </w:rPr>
              <w:t>Street Address:</w:t>
            </w:r>
          </w:p>
        </w:tc>
        <w:tc>
          <w:tcPr>
            <w:tcW w:w="3904" w:type="pct"/>
            <w:gridSpan w:val="3"/>
          </w:tcPr>
          <w:p w14:paraId="53204E3F" w14:textId="77777777" w:rsidR="00663F21" w:rsidRPr="00663F21" w:rsidRDefault="00663F21" w:rsidP="00663F21">
            <w:pPr>
              <w:spacing w:line="360" w:lineRule="auto"/>
              <w:rPr>
                <w:bCs/>
              </w:rPr>
            </w:pPr>
          </w:p>
        </w:tc>
      </w:tr>
      <w:tr w:rsidR="00663F21" w:rsidRPr="00663F21" w14:paraId="3FA80EE7" w14:textId="77777777" w:rsidTr="001C159E">
        <w:trPr>
          <w:trHeight w:val="283"/>
          <w:jc w:val="center"/>
        </w:trPr>
        <w:tc>
          <w:tcPr>
            <w:tcW w:w="1096" w:type="pct"/>
            <w:vMerge w:val="restart"/>
          </w:tcPr>
          <w:p w14:paraId="14B768A3" w14:textId="77777777" w:rsidR="00663F21" w:rsidRPr="00663F21" w:rsidRDefault="00663F21" w:rsidP="00663F21">
            <w:pPr>
              <w:spacing w:line="360" w:lineRule="auto"/>
              <w:rPr>
                <w:b/>
              </w:rPr>
            </w:pPr>
            <w:r w:rsidRPr="00663F21">
              <w:rPr>
                <w:b/>
              </w:rPr>
              <w:t>Lab Safety Contact:</w:t>
            </w:r>
          </w:p>
        </w:tc>
        <w:tc>
          <w:tcPr>
            <w:tcW w:w="3904" w:type="pct"/>
            <w:gridSpan w:val="3"/>
          </w:tcPr>
          <w:p w14:paraId="5B35F294" w14:textId="77777777" w:rsidR="00663F21" w:rsidRPr="00663F21" w:rsidRDefault="00663F21" w:rsidP="00663F21">
            <w:pPr>
              <w:spacing w:line="360" w:lineRule="auto"/>
              <w:rPr>
                <w:bCs/>
              </w:rPr>
            </w:pPr>
            <w:r w:rsidRPr="00663F21">
              <w:rPr>
                <w:bCs/>
              </w:rPr>
              <w:t>Name:</w:t>
            </w:r>
          </w:p>
        </w:tc>
      </w:tr>
      <w:tr w:rsidR="00663F21" w:rsidRPr="00663F21" w14:paraId="532EDC84" w14:textId="77777777" w:rsidTr="001C159E">
        <w:trPr>
          <w:trHeight w:val="283"/>
          <w:jc w:val="center"/>
        </w:trPr>
        <w:tc>
          <w:tcPr>
            <w:tcW w:w="1096" w:type="pct"/>
            <w:vMerge/>
          </w:tcPr>
          <w:p w14:paraId="2D50866A" w14:textId="77777777" w:rsidR="00663F21" w:rsidRPr="00663F21" w:rsidRDefault="00663F21" w:rsidP="00663F21">
            <w:pPr>
              <w:spacing w:line="360" w:lineRule="auto"/>
              <w:rPr>
                <w:b/>
              </w:rPr>
            </w:pPr>
          </w:p>
        </w:tc>
        <w:tc>
          <w:tcPr>
            <w:tcW w:w="1952" w:type="pct"/>
          </w:tcPr>
          <w:p w14:paraId="054169D4" w14:textId="77777777" w:rsidR="00663F21" w:rsidRPr="00663F21" w:rsidRDefault="00663F21" w:rsidP="00663F21">
            <w:pPr>
              <w:spacing w:line="360" w:lineRule="auto"/>
              <w:rPr>
                <w:bCs/>
              </w:rPr>
            </w:pPr>
            <w:r w:rsidRPr="00663F21">
              <w:rPr>
                <w:bCs/>
              </w:rPr>
              <w:t>Lab Phone:</w:t>
            </w:r>
          </w:p>
        </w:tc>
        <w:tc>
          <w:tcPr>
            <w:tcW w:w="1952" w:type="pct"/>
            <w:gridSpan w:val="2"/>
          </w:tcPr>
          <w:p w14:paraId="39858AE9" w14:textId="77777777" w:rsidR="00663F21" w:rsidRPr="00663F21" w:rsidRDefault="00663F21" w:rsidP="00663F21">
            <w:pPr>
              <w:spacing w:line="360" w:lineRule="auto"/>
              <w:rPr>
                <w:bCs/>
              </w:rPr>
            </w:pPr>
            <w:r w:rsidRPr="00663F21">
              <w:rPr>
                <w:bCs/>
              </w:rPr>
              <w:t>Office Phone:</w:t>
            </w:r>
          </w:p>
        </w:tc>
      </w:tr>
      <w:tr w:rsidR="00663F21" w:rsidRPr="00663F21" w14:paraId="244A79DC" w14:textId="77777777" w:rsidTr="001C159E">
        <w:trPr>
          <w:trHeight w:val="283"/>
          <w:jc w:val="center"/>
        </w:trPr>
        <w:tc>
          <w:tcPr>
            <w:tcW w:w="1096" w:type="pct"/>
          </w:tcPr>
          <w:p w14:paraId="47CEA5EB" w14:textId="77777777" w:rsidR="00663F21" w:rsidRPr="00663F21" w:rsidRDefault="00663F21" w:rsidP="00663F21">
            <w:pPr>
              <w:spacing w:line="360" w:lineRule="auto"/>
              <w:rPr>
                <w:b/>
              </w:rPr>
            </w:pPr>
            <w:r w:rsidRPr="00663F21">
              <w:rPr>
                <w:b/>
              </w:rPr>
              <w:t>Emergency Contact</w:t>
            </w:r>
          </w:p>
        </w:tc>
        <w:tc>
          <w:tcPr>
            <w:tcW w:w="1952" w:type="pct"/>
          </w:tcPr>
          <w:p w14:paraId="5DC00CC6" w14:textId="77777777" w:rsidR="00663F21" w:rsidRPr="00663F21" w:rsidRDefault="00663F21" w:rsidP="00663F21">
            <w:pPr>
              <w:spacing w:line="360" w:lineRule="auto"/>
              <w:rPr>
                <w:bCs/>
              </w:rPr>
            </w:pPr>
            <w:r w:rsidRPr="00663F21">
              <w:rPr>
                <w:bCs/>
              </w:rPr>
              <w:t>Name:</w:t>
            </w:r>
          </w:p>
        </w:tc>
        <w:tc>
          <w:tcPr>
            <w:tcW w:w="1952" w:type="pct"/>
            <w:gridSpan w:val="2"/>
          </w:tcPr>
          <w:p w14:paraId="2BB6F10E" w14:textId="77777777" w:rsidR="00663F21" w:rsidRPr="00663F21" w:rsidRDefault="00663F21" w:rsidP="00663F21">
            <w:pPr>
              <w:spacing w:line="360" w:lineRule="auto"/>
              <w:rPr>
                <w:bCs/>
              </w:rPr>
            </w:pPr>
            <w:r w:rsidRPr="00663F21">
              <w:rPr>
                <w:bCs/>
              </w:rPr>
              <w:t>Phone:</w:t>
            </w:r>
          </w:p>
        </w:tc>
      </w:tr>
      <w:tr w:rsidR="00386CCE" w:rsidRPr="00663F21" w14:paraId="035075D1" w14:textId="77777777" w:rsidTr="00386CCE">
        <w:trPr>
          <w:trHeight w:val="283"/>
          <w:jc w:val="center"/>
        </w:trPr>
        <w:tc>
          <w:tcPr>
            <w:tcW w:w="5000" w:type="pct"/>
            <w:gridSpan w:val="4"/>
            <w:shd w:val="clear" w:color="auto" w:fill="E2EFD9" w:themeFill="accent6" w:themeFillTint="33"/>
          </w:tcPr>
          <w:p w14:paraId="5831A33E" w14:textId="77777777" w:rsidR="00386CCE" w:rsidRPr="00386CCE" w:rsidRDefault="00386CCE" w:rsidP="00663F21">
            <w:pPr>
              <w:spacing w:line="360" w:lineRule="auto"/>
              <w:rPr>
                <w:b/>
                <w:bCs/>
              </w:rPr>
            </w:pPr>
            <w:r w:rsidRPr="00386CCE">
              <w:rPr>
                <w:b/>
                <w:bCs/>
              </w:rPr>
              <w:t>TYPE OF STANDARD OPERATING PROCEDURE</w:t>
            </w:r>
          </w:p>
        </w:tc>
      </w:tr>
      <w:tr w:rsidR="00386CCE" w:rsidRPr="00663F21" w14:paraId="3B821483" w14:textId="77777777" w:rsidTr="00386CCE">
        <w:trPr>
          <w:trHeight w:val="283"/>
          <w:jc w:val="center"/>
        </w:trPr>
        <w:tc>
          <w:tcPr>
            <w:tcW w:w="5000" w:type="pct"/>
            <w:gridSpan w:val="4"/>
          </w:tcPr>
          <w:p w14:paraId="40C482CE" w14:textId="77777777" w:rsidR="00386CCE" w:rsidRPr="00663F21" w:rsidRDefault="00386CCE" w:rsidP="00386CCE">
            <w:pPr>
              <w:spacing w:line="360" w:lineRule="auto"/>
            </w:pPr>
            <w:r w:rsidRPr="00663F21">
              <w:t>Indicate which type of Standard Operating Procedure applies</w:t>
            </w:r>
          </w:p>
          <w:p w14:paraId="4DDAF54D" w14:textId="77777777" w:rsidR="00386CCE" w:rsidRPr="00663F21" w:rsidRDefault="00000000" w:rsidP="00E56AAF">
            <w:pPr>
              <w:spacing w:line="360" w:lineRule="auto"/>
            </w:pPr>
            <w:sdt>
              <w:sdtPr>
                <w:id w:val="-1598550685"/>
                <w14:checkbox>
                  <w14:checked w14:val="0"/>
                  <w14:checkedState w14:val="2612" w14:font="MS Gothic"/>
                  <w14:uncheckedState w14:val="2610" w14:font="MS Gothic"/>
                </w14:checkbox>
              </w:sdtPr>
              <w:sdtContent>
                <w:r w:rsidR="00E56AAF">
                  <w:rPr>
                    <w:rFonts w:ascii="MS Gothic" w:eastAsia="MS Gothic" w:hAnsi="MS Gothic" w:hint="eastAsia"/>
                  </w:rPr>
                  <w:t>☐</w:t>
                </w:r>
              </w:sdtContent>
            </w:sdt>
            <w:r w:rsidR="00E56AAF">
              <w:t xml:space="preserve"> </w:t>
            </w:r>
            <w:r w:rsidR="00386CCE" w:rsidRPr="00663F21">
              <w:t xml:space="preserve">Specific Process or Equipment </w:t>
            </w:r>
          </w:p>
          <w:p w14:paraId="64015AFF" w14:textId="77777777" w:rsidR="00386CCE" w:rsidRDefault="00000000" w:rsidP="00E56AAF">
            <w:pPr>
              <w:spacing w:line="360" w:lineRule="auto"/>
            </w:pPr>
            <w:sdt>
              <w:sdtPr>
                <w:id w:val="-603646219"/>
                <w14:checkbox>
                  <w14:checked w14:val="0"/>
                  <w14:checkedState w14:val="2612" w14:font="MS Gothic"/>
                  <w14:uncheckedState w14:val="2610" w14:font="MS Gothic"/>
                </w14:checkbox>
              </w:sdtPr>
              <w:sdtContent>
                <w:r w:rsidR="00A13EA2">
                  <w:rPr>
                    <w:rFonts w:ascii="MS Gothic" w:eastAsia="MS Gothic" w:hAnsi="MS Gothic" w:hint="eastAsia"/>
                  </w:rPr>
                  <w:t>☐</w:t>
                </w:r>
              </w:sdtContent>
            </w:sdt>
            <w:r w:rsidR="00E56AAF">
              <w:t xml:space="preserve"> </w:t>
            </w:r>
            <w:r w:rsidR="00386CCE" w:rsidRPr="00663F21">
              <w:t>Specific Hazardous Chemical</w:t>
            </w:r>
          </w:p>
          <w:p w14:paraId="230CC22E" w14:textId="77777777" w:rsidR="00386CCE" w:rsidRPr="00386CCE" w:rsidRDefault="00000000" w:rsidP="00E56AAF">
            <w:pPr>
              <w:spacing w:line="360" w:lineRule="auto"/>
            </w:pPr>
            <w:sdt>
              <w:sdtPr>
                <w:id w:val="-259904786"/>
                <w14:checkbox>
                  <w14:checked w14:val="1"/>
                  <w14:checkedState w14:val="2612" w14:font="MS Gothic"/>
                  <w14:uncheckedState w14:val="2610" w14:font="MS Gothic"/>
                </w14:checkbox>
              </w:sdtPr>
              <w:sdtContent>
                <w:r w:rsidR="00A13EA2">
                  <w:rPr>
                    <w:rFonts w:ascii="MS Gothic" w:eastAsia="MS Gothic" w:hAnsi="MS Gothic" w:hint="eastAsia"/>
                  </w:rPr>
                  <w:t>☒</w:t>
                </w:r>
              </w:sdtContent>
            </w:sdt>
            <w:r w:rsidR="00E56AAF">
              <w:t xml:space="preserve"> </w:t>
            </w:r>
            <w:r w:rsidR="00386CCE" w:rsidRPr="00663F21">
              <w:t>Hazard Class for a Group of Chemicals</w:t>
            </w:r>
          </w:p>
        </w:tc>
      </w:tr>
      <w:tr w:rsidR="00386CCE" w:rsidRPr="00663F21" w14:paraId="72B9172B" w14:textId="77777777" w:rsidTr="00386CCE">
        <w:trPr>
          <w:trHeight w:val="283"/>
          <w:jc w:val="center"/>
        </w:trPr>
        <w:tc>
          <w:tcPr>
            <w:tcW w:w="5000" w:type="pct"/>
            <w:gridSpan w:val="4"/>
            <w:shd w:val="clear" w:color="auto" w:fill="E2EFD9" w:themeFill="accent6" w:themeFillTint="33"/>
          </w:tcPr>
          <w:p w14:paraId="0859A91B" w14:textId="77777777" w:rsidR="00386CCE" w:rsidRPr="00663F21" w:rsidRDefault="00386CCE" w:rsidP="00386CCE">
            <w:pPr>
              <w:spacing w:line="360" w:lineRule="auto"/>
            </w:pPr>
            <w:r w:rsidRPr="00663F21">
              <w:rPr>
                <w:b/>
                <w:bCs/>
              </w:rPr>
              <w:t>DESCRIBE PROCESS/EQUIPMENT, HAZARDOUS CHEMICAL or HAZARD CLASS</w:t>
            </w:r>
          </w:p>
        </w:tc>
      </w:tr>
      <w:tr w:rsidR="00386CCE" w:rsidRPr="00663F21" w14:paraId="130CD7DF" w14:textId="77777777" w:rsidTr="00386CCE">
        <w:trPr>
          <w:trHeight w:val="283"/>
          <w:jc w:val="center"/>
        </w:trPr>
        <w:tc>
          <w:tcPr>
            <w:tcW w:w="5000" w:type="pct"/>
            <w:gridSpan w:val="4"/>
          </w:tcPr>
          <w:p w14:paraId="41BACCD3" w14:textId="77777777" w:rsidR="00386CCE" w:rsidRDefault="002B6E5D" w:rsidP="00EE09C1">
            <w:pPr>
              <w:spacing w:line="360" w:lineRule="auto"/>
              <w:rPr>
                <w:b/>
                <w:bCs/>
              </w:rPr>
            </w:pPr>
            <w:r>
              <w:rPr>
                <w:b/>
                <w:bCs/>
              </w:rPr>
              <w:t>Explosives</w:t>
            </w:r>
          </w:p>
          <w:p w14:paraId="36508C66" w14:textId="77777777" w:rsidR="00B672DA" w:rsidRDefault="00B672DA" w:rsidP="00EE09C1">
            <w:pPr>
              <w:spacing w:line="360" w:lineRule="auto"/>
              <w:rPr>
                <w:bCs/>
              </w:rPr>
            </w:pPr>
            <w:r>
              <w:rPr>
                <w:bCs/>
              </w:rPr>
              <w:t>“</w:t>
            </w:r>
            <w:r w:rsidR="002B6E5D" w:rsidRPr="002B6E5D">
              <w:rPr>
                <w:bCs/>
              </w:rPr>
              <w:t>An explosive is any chemical compound or mechanical mixture that, when subjected to heat, impact, friction, detonation, or other suitable initiation, undergoes rapid chemical change, evolving large volumes of highly heated gases—typically nitrogen or CO2—that exert pressure on the surrounding medium.  The term applies to materials that either detonate or deflagrate.</w:t>
            </w:r>
            <w:r>
              <w:rPr>
                <w:bCs/>
              </w:rPr>
              <w:t>”</w:t>
            </w:r>
          </w:p>
          <w:p w14:paraId="4B27056A" w14:textId="77777777" w:rsidR="00B672DA" w:rsidRDefault="00B672DA" w:rsidP="00B672DA">
            <w:pPr>
              <w:spacing w:line="360" w:lineRule="auto"/>
              <w:rPr>
                <w:bCs/>
                <w:i/>
              </w:rPr>
            </w:pPr>
            <w:r w:rsidRPr="002B6E5D">
              <w:rPr>
                <w:bCs/>
                <w:i/>
              </w:rPr>
              <w:t>Prudent Practices in the Laboratory:  Handling and Management of Chemical Hazards (section 4.D.3.1 Explosive Hazards) The National Academies Press:  Washington, DC, 2011.</w:t>
            </w:r>
          </w:p>
          <w:p w14:paraId="3CC6044B" w14:textId="365A5077" w:rsidR="00735A63" w:rsidRPr="00735A63" w:rsidRDefault="00735A63" w:rsidP="00B672DA">
            <w:pPr>
              <w:spacing w:line="360" w:lineRule="auto"/>
              <w:rPr>
                <w:bCs/>
                <w:iCs/>
              </w:rPr>
            </w:pPr>
            <w:r>
              <w:rPr>
                <w:bCs/>
                <w:iCs/>
              </w:rPr>
              <w:t xml:space="preserve">Use these flowcharts to help make decisions on disposal of peroxide-forming compounds. </w:t>
            </w:r>
            <w:hyperlink r:id="rId7" w:history="1">
              <w:r w:rsidRPr="006E2738">
                <w:rPr>
                  <w:rStyle w:val="Hyperlink"/>
                  <w:bCs/>
                  <w:iCs/>
                </w:rPr>
                <w:t>https://www.usf.edu/administrative-services/environmental-health-safety/documents/flowchart-pec.pdf</w:t>
              </w:r>
            </w:hyperlink>
            <w:r>
              <w:rPr>
                <w:bCs/>
                <w:iCs/>
              </w:rPr>
              <w:t xml:space="preserve"> </w:t>
            </w:r>
          </w:p>
          <w:p w14:paraId="33077D9D" w14:textId="47E06DFE" w:rsidR="002B6E5D" w:rsidRDefault="00A050C5" w:rsidP="00EE09C1">
            <w:pPr>
              <w:spacing w:line="360" w:lineRule="auto"/>
              <w:rPr>
                <w:bCs/>
              </w:rPr>
            </w:pPr>
            <w:r>
              <w:rPr>
                <w:bCs/>
              </w:rPr>
              <w:t xml:space="preserve"> The table below is a list of some explosive compounds with their structural features.</w:t>
            </w:r>
          </w:p>
          <w:p w14:paraId="07E88F8E" w14:textId="7FD7EBBC" w:rsidR="00CA1DC1" w:rsidRPr="00CA1DC1" w:rsidRDefault="00CA1DC1" w:rsidP="00CA1DC1"/>
          <w:p w14:paraId="197B917F" w14:textId="348974E7" w:rsidR="00CA1DC1" w:rsidRPr="00CA1DC1" w:rsidRDefault="00CA1DC1" w:rsidP="00CA1DC1"/>
          <w:p w14:paraId="18568B80" w14:textId="4B326F36" w:rsidR="00CA1DC1" w:rsidRPr="00CA1DC1" w:rsidRDefault="00CA1DC1" w:rsidP="00CA1DC1"/>
          <w:p w14:paraId="68E14FEB" w14:textId="26C3DA64" w:rsidR="00CA1DC1" w:rsidRPr="00CA1DC1" w:rsidRDefault="00CA1DC1" w:rsidP="00CA1DC1"/>
          <w:p w14:paraId="429DF702" w14:textId="4119E8E9" w:rsidR="00CA1DC1" w:rsidRPr="00CA1DC1" w:rsidRDefault="00CA1DC1" w:rsidP="00CA1DC1"/>
          <w:p w14:paraId="1A08FCAD" w14:textId="65D23E01" w:rsidR="00CA1DC1" w:rsidRPr="00CA1DC1" w:rsidRDefault="00CA1DC1" w:rsidP="00CA1DC1"/>
          <w:p w14:paraId="4DA19F4E" w14:textId="4C693F3D" w:rsidR="00CA1DC1" w:rsidRPr="00CA1DC1" w:rsidRDefault="00CA1DC1" w:rsidP="00CA1DC1"/>
          <w:p w14:paraId="7CABE112" w14:textId="68E66E8A" w:rsidR="00CA1DC1" w:rsidRPr="00CA1DC1" w:rsidRDefault="00CA1DC1" w:rsidP="00CA1DC1"/>
          <w:p w14:paraId="6B2B9FD6" w14:textId="039FD0AD" w:rsidR="00CA1DC1" w:rsidRPr="00CA1DC1" w:rsidRDefault="00CA1DC1" w:rsidP="00CA1DC1"/>
          <w:p w14:paraId="2515411C" w14:textId="3B6F94DB" w:rsidR="00CA1DC1" w:rsidRPr="00CA1DC1" w:rsidRDefault="00CA1DC1" w:rsidP="00CA1DC1"/>
          <w:p w14:paraId="42AE6C8D" w14:textId="388732A4" w:rsidR="00CA1DC1" w:rsidRPr="00CA1DC1" w:rsidRDefault="00CA1DC1" w:rsidP="00CA1DC1"/>
          <w:p w14:paraId="35AE9A1E" w14:textId="065B30E4" w:rsidR="00CA1DC1" w:rsidRDefault="00CA1DC1" w:rsidP="00CA1DC1">
            <w:pPr>
              <w:rPr>
                <w:bCs/>
              </w:rPr>
            </w:pPr>
          </w:p>
          <w:p w14:paraId="736F52F2" w14:textId="10CE0FFE" w:rsidR="00CA1DC1" w:rsidRPr="00CA1DC1" w:rsidRDefault="00CA1DC1" w:rsidP="00CA1DC1"/>
          <w:p w14:paraId="4C484356" w14:textId="0B4C1FB3" w:rsidR="00CA1DC1" w:rsidRPr="00CA1DC1" w:rsidRDefault="00CA1DC1" w:rsidP="00CA1DC1"/>
          <w:p w14:paraId="0268C742" w14:textId="08B0EF6B" w:rsidR="00CA1DC1" w:rsidRPr="00CA1DC1" w:rsidRDefault="00CA1DC1" w:rsidP="00CA1DC1"/>
          <w:p w14:paraId="06DD9772" w14:textId="7E07A407" w:rsidR="00CA1DC1" w:rsidRPr="00CA1DC1" w:rsidRDefault="00CA1DC1" w:rsidP="00CA1DC1"/>
          <w:p w14:paraId="062C9743" w14:textId="77B39584" w:rsidR="00CA1DC1" w:rsidRDefault="00CA1DC1" w:rsidP="00CA1DC1">
            <w:pPr>
              <w:rPr>
                <w:bCs/>
              </w:rPr>
            </w:pPr>
          </w:p>
          <w:p w14:paraId="3F7BE14A" w14:textId="0E7EA2EF" w:rsidR="00CA1DC1" w:rsidRPr="00CA1DC1" w:rsidRDefault="00CA1DC1" w:rsidP="00CA1DC1"/>
          <w:p w14:paraId="2B3D7681" w14:textId="6FF7F7DF" w:rsidR="00CA1DC1" w:rsidRDefault="00CA1DC1" w:rsidP="00CA1DC1">
            <w:pPr>
              <w:rPr>
                <w:bCs/>
              </w:rPr>
            </w:pPr>
          </w:p>
          <w:p w14:paraId="16ED0B05" w14:textId="1ECC6C9A" w:rsidR="00CA1DC1" w:rsidRPr="00CA1DC1" w:rsidRDefault="00CA1DC1" w:rsidP="00CA1DC1">
            <w:pPr>
              <w:tabs>
                <w:tab w:val="left" w:pos="1980"/>
              </w:tabs>
            </w:pPr>
            <w:r>
              <w:tab/>
            </w:r>
          </w:p>
          <w:p w14:paraId="416ABC2A" w14:textId="77777777" w:rsidR="00A050C5" w:rsidRPr="002B6E5D" w:rsidRDefault="00A050C5" w:rsidP="00EE09C1">
            <w:pPr>
              <w:spacing w:line="360" w:lineRule="auto"/>
              <w:rPr>
                <w:bCs/>
              </w:rPr>
            </w:pPr>
            <w:r>
              <w:rPr>
                <w:noProof/>
              </w:rPr>
              <w:drawing>
                <wp:inline distT="0" distB="0" distL="0" distR="0" wp14:anchorId="03D9BE5F" wp14:editId="5368F77C">
                  <wp:extent cx="6600825" cy="83534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600825" cy="8353425"/>
                          </a:xfrm>
                          <a:prstGeom prst="rect">
                            <a:avLst/>
                          </a:prstGeom>
                        </pic:spPr>
                      </pic:pic>
                    </a:graphicData>
                  </a:graphic>
                </wp:inline>
              </w:drawing>
            </w:r>
          </w:p>
          <w:p w14:paraId="36C15FB7" w14:textId="77777777" w:rsidR="002B6E5D" w:rsidRDefault="002B6E5D" w:rsidP="00EE09C1">
            <w:pPr>
              <w:spacing w:line="360" w:lineRule="auto"/>
              <w:rPr>
                <w:bCs/>
                <w:i/>
              </w:rPr>
            </w:pPr>
            <w:r w:rsidRPr="002B6E5D">
              <w:rPr>
                <w:bCs/>
                <w:i/>
              </w:rPr>
              <w:lastRenderedPageBreak/>
              <w:t>Prudent Practices in the Laboratory:  Handling and Management of Chemical Hazards (section 4.D.3.1 Explosive Hazards) The National Academies Press:  Washington, DC, 2011.</w:t>
            </w:r>
          </w:p>
          <w:p w14:paraId="3381BBC2" w14:textId="77777777" w:rsidR="00A050C5" w:rsidRPr="002B6E5D" w:rsidRDefault="00A050C5" w:rsidP="00EE09C1">
            <w:pPr>
              <w:spacing w:line="360" w:lineRule="auto"/>
              <w:rPr>
                <w:bCs/>
                <w:i/>
              </w:rPr>
            </w:pPr>
          </w:p>
        </w:tc>
      </w:tr>
      <w:tr w:rsidR="00663F21" w:rsidRPr="00663F21" w14:paraId="2E9F8581" w14:textId="77777777" w:rsidTr="001C159E">
        <w:trPr>
          <w:trHeight w:val="360"/>
          <w:jc w:val="center"/>
        </w:trPr>
        <w:tc>
          <w:tcPr>
            <w:tcW w:w="5000" w:type="pct"/>
            <w:gridSpan w:val="4"/>
            <w:shd w:val="clear" w:color="auto" w:fill="EAF1DD"/>
            <w:vAlign w:val="center"/>
          </w:tcPr>
          <w:p w14:paraId="6EC24A0B" w14:textId="77777777" w:rsidR="00663F21" w:rsidRPr="00663F21" w:rsidRDefault="00663F21" w:rsidP="00663F21">
            <w:pPr>
              <w:spacing w:line="360" w:lineRule="auto"/>
              <w:rPr>
                <w:b/>
                <w:bCs/>
              </w:rPr>
            </w:pPr>
            <w:r w:rsidRPr="00663F21">
              <w:rPr>
                <w:b/>
                <w:bCs/>
              </w:rPr>
              <w:lastRenderedPageBreak/>
              <w:t>HAZARD SUMMARY</w:t>
            </w:r>
          </w:p>
        </w:tc>
      </w:tr>
      <w:tr w:rsidR="00663F21" w:rsidRPr="00663F21" w14:paraId="5CED0C41" w14:textId="77777777" w:rsidTr="001C159E">
        <w:trPr>
          <w:trHeight w:val="1391"/>
          <w:jc w:val="center"/>
        </w:trPr>
        <w:tc>
          <w:tcPr>
            <w:tcW w:w="5000" w:type="pct"/>
            <w:gridSpan w:val="4"/>
          </w:tcPr>
          <w:p w14:paraId="38D162EE" w14:textId="77777777" w:rsidR="00A13EA2" w:rsidRDefault="00A13EA2" w:rsidP="00C0490B">
            <w:pPr>
              <w:spacing w:line="360" w:lineRule="auto"/>
            </w:pPr>
            <w:r>
              <w:t>Explosive compounds are a class of reactive chemicals.</w:t>
            </w:r>
          </w:p>
          <w:p w14:paraId="53CD1FB9" w14:textId="77777777" w:rsidR="00C0490B" w:rsidRDefault="002B6E5D" w:rsidP="00C0490B">
            <w:pPr>
              <w:spacing w:line="360" w:lineRule="auto"/>
            </w:pPr>
            <w:r>
              <w:t>Explosive compounds</w:t>
            </w:r>
            <w:r w:rsidR="00A050C5">
              <w:t xml:space="preserve"> such as </w:t>
            </w:r>
            <w:proofErr w:type="spellStart"/>
            <w:r w:rsidR="00A050C5">
              <w:t>azos</w:t>
            </w:r>
            <w:proofErr w:type="spellEnd"/>
            <w:r w:rsidR="00A050C5">
              <w:t xml:space="preserve">, peroxides, and </w:t>
            </w:r>
            <w:proofErr w:type="spellStart"/>
            <w:r w:rsidR="00A050C5">
              <w:t>peroxidizables</w:t>
            </w:r>
            <w:proofErr w:type="spellEnd"/>
            <w:r w:rsidR="00A050C5">
              <w:t xml:space="preserve"> are highly shock sensitive. Violent reactions occur when oxidizing agents contact reducing materials or combustibles. Oxidizable particles, when suspended in air, are an explosive mixture.</w:t>
            </w:r>
          </w:p>
          <w:p w14:paraId="7F46DF2F" w14:textId="15B904E1" w:rsidR="00E2252A" w:rsidRPr="00CA308B" w:rsidRDefault="00CA308B" w:rsidP="00DF3D13">
            <w:pPr>
              <w:spacing w:line="360" w:lineRule="auto"/>
            </w:pPr>
            <w:r>
              <w:t xml:space="preserve">Explosions may result in direct physical damage or indirect damage from </w:t>
            </w:r>
            <w:r w:rsidR="001F7461">
              <w:t>projectiles.</w:t>
            </w:r>
          </w:p>
        </w:tc>
      </w:tr>
      <w:tr w:rsidR="00663F21" w:rsidRPr="00663F21" w14:paraId="380B0293" w14:textId="77777777" w:rsidTr="001C159E">
        <w:trPr>
          <w:trHeight w:val="360"/>
          <w:jc w:val="center"/>
        </w:trPr>
        <w:tc>
          <w:tcPr>
            <w:tcW w:w="5000" w:type="pct"/>
            <w:gridSpan w:val="4"/>
            <w:shd w:val="clear" w:color="auto" w:fill="EAF1DD"/>
            <w:vAlign w:val="center"/>
          </w:tcPr>
          <w:p w14:paraId="0CFBEEF6" w14:textId="77777777" w:rsidR="00663F21" w:rsidRPr="00663F21" w:rsidRDefault="00663F21" w:rsidP="00663F21">
            <w:pPr>
              <w:spacing w:line="360" w:lineRule="auto"/>
              <w:rPr>
                <w:b/>
                <w:bCs/>
              </w:rPr>
            </w:pPr>
            <w:r w:rsidRPr="00663F21">
              <w:rPr>
                <w:b/>
                <w:bCs/>
              </w:rPr>
              <w:t>SPECIAL HANDLING AND STORAGE REQUIREMENTS</w:t>
            </w:r>
          </w:p>
        </w:tc>
      </w:tr>
      <w:tr w:rsidR="00663F21" w:rsidRPr="00663F21" w14:paraId="38A3054F" w14:textId="77777777" w:rsidTr="001C159E">
        <w:trPr>
          <w:trHeight w:val="1391"/>
          <w:jc w:val="center"/>
        </w:trPr>
        <w:tc>
          <w:tcPr>
            <w:tcW w:w="5000" w:type="pct"/>
            <w:gridSpan w:val="4"/>
          </w:tcPr>
          <w:p w14:paraId="196E8584" w14:textId="77777777" w:rsidR="00E2252A" w:rsidRDefault="00E2252A" w:rsidP="00663F21">
            <w:pPr>
              <w:spacing w:line="360" w:lineRule="auto"/>
              <w:rPr>
                <w:b/>
                <w:u w:val="single"/>
              </w:rPr>
            </w:pPr>
            <w:r w:rsidRPr="00E2252A">
              <w:rPr>
                <w:b/>
                <w:u w:val="single"/>
              </w:rPr>
              <w:t>Precautions:</w:t>
            </w:r>
          </w:p>
          <w:p w14:paraId="4004D0B3" w14:textId="36361C86" w:rsidR="002D2B2B" w:rsidRPr="002D2B2B" w:rsidRDefault="00A13EA2" w:rsidP="00663F21">
            <w:pPr>
              <w:spacing w:line="360" w:lineRule="auto"/>
            </w:pPr>
            <w:r>
              <w:t xml:space="preserve">Follow manufacturer’s recommendations. Use a less hazardous material if possible. Work in a designated area. Do not work alone. Keep closed when not in use. Avoid heat, impact, friction, </w:t>
            </w:r>
            <w:r w:rsidR="001F7461">
              <w:t xml:space="preserve">or </w:t>
            </w:r>
            <w:r>
              <w:t>catalysts</w:t>
            </w:r>
            <w:r w:rsidR="001F7461">
              <w:t>,</w:t>
            </w:r>
            <w:r>
              <w:t xml:space="preserve"> any of which may trigger an explosion.</w:t>
            </w:r>
            <w:r w:rsidR="001F7461">
              <w:t xml:space="preserve"> Even the small amount of energy transferred from light may cause some explosives to detonate.</w:t>
            </w:r>
          </w:p>
          <w:p w14:paraId="13C74244" w14:textId="77777777" w:rsidR="00663F21" w:rsidRPr="00973533" w:rsidRDefault="00E2252A" w:rsidP="00E708EA">
            <w:pPr>
              <w:spacing w:line="360" w:lineRule="auto"/>
            </w:pPr>
            <w:r w:rsidRPr="00E2252A">
              <w:rPr>
                <w:b/>
                <w:u w:val="single"/>
              </w:rPr>
              <w:t>Storage:</w:t>
            </w:r>
          </w:p>
          <w:p w14:paraId="5E45D902" w14:textId="46178A3C" w:rsidR="00E2252A" w:rsidRPr="00C0490B" w:rsidRDefault="00A13EA2" w:rsidP="002D2B2B">
            <w:pPr>
              <w:spacing w:line="360" w:lineRule="auto"/>
            </w:pPr>
            <w:r>
              <w:t xml:space="preserve">Store the smallest amount, at the lowest concentration possible. </w:t>
            </w:r>
            <w:r w:rsidR="00CA308B">
              <w:t xml:space="preserve">Many explosive compounds require refrigeration. Use an explosion-proof refrigerator. Make sure there is a backup power supply. Many explosive compounds have a limited </w:t>
            </w:r>
            <w:r w:rsidR="00B672DA">
              <w:t>shelf life</w:t>
            </w:r>
            <w:r w:rsidR="00CA308B">
              <w:t>. Date upon receipt and opening and discard when pas</w:t>
            </w:r>
            <w:r w:rsidR="00E908A1">
              <w:t>t</w:t>
            </w:r>
            <w:r>
              <w:t xml:space="preserve"> expiration, </w:t>
            </w:r>
            <w:r w:rsidR="001F7461">
              <w:t>as recommended by the manufacturer and/or literature.</w:t>
            </w:r>
          </w:p>
        </w:tc>
      </w:tr>
      <w:tr w:rsidR="00663F21" w:rsidRPr="00663F21" w14:paraId="172927CB" w14:textId="77777777" w:rsidTr="001C159E">
        <w:trPr>
          <w:trHeight w:val="360"/>
          <w:jc w:val="center"/>
        </w:trPr>
        <w:tc>
          <w:tcPr>
            <w:tcW w:w="5000" w:type="pct"/>
            <w:gridSpan w:val="4"/>
            <w:shd w:val="clear" w:color="auto" w:fill="EAF1DD"/>
            <w:vAlign w:val="center"/>
          </w:tcPr>
          <w:p w14:paraId="610F6A89" w14:textId="77777777" w:rsidR="00CD0F74" w:rsidRDefault="00663F21" w:rsidP="00663F21">
            <w:pPr>
              <w:spacing w:line="360" w:lineRule="auto"/>
              <w:rPr>
                <w:b/>
              </w:rPr>
            </w:pPr>
            <w:r w:rsidRPr="00663F21">
              <w:rPr>
                <w:b/>
              </w:rPr>
              <w:t>ENGINEERING AND VENTILATION CONTROLS</w:t>
            </w:r>
          </w:p>
          <w:p w14:paraId="2776E482" w14:textId="77777777" w:rsidR="00663F21" w:rsidRPr="00CD0F74" w:rsidRDefault="00663F21" w:rsidP="00CD0F74"/>
        </w:tc>
      </w:tr>
      <w:tr w:rsidR="00663F21" w:rsidRPr="00663F21" w14:paraId="5F01FD7C" w14:textId="77777777" w:rsidTr="001C159E">
        <w:trPr>
          <w:trHeight w:val="1389"/>
          <w:jc w:val="center"/>
        </w:trPr>
        <w:tc>
          <w:tcPr>
            <w:tcW w:w="5000" w:type="pct"/>
            <w:gridSpan w:val="4"/>
          </w:tcPr>
          <w:p w14:paraId="20E8650C" w14:textId="79AE7525" w:rsidR="00663F21" w:rsidRDefault="00347465" w:rsidP="004E0A09">
            <w:pPr>
              <w:spacing w:line="360" w:lineRule="auto"/>
            </w:pPr>
            <w:r>
              <w:t>Use in a chemical fume hood</w:t>
            </w:r>
            <w:r w:rsidR="00A13EA2">
              <w:t xml:space="preserve"> or glove box</w:t>
            </w:r>
            <w:r>
              <w:t xml:space="preserve">. </w:t>
            </w:r>
            <w:r w:rsidR="00A435A0">
              <w:t xml:space="preserve">Use a glove box when a controlled atmosphere, product purity protection, or complete blast protection is needed. </w:t>
            </w:r>
            <w:r w:rsidR="007213DD">
              <w:t xml:space="preserve">The room where the chemical is being used should be equipped with proper exhaust ventilation to keep the airborne concentration below the allowable exposure limit.  Emergency </w:t>
            </w:r>
            <w:r w:rsidR="00D71CD7">
              <w:t>eyewash</w:t>
            </w:r>
            <w:r w:rsidR="007213DD">
              <w:t xml:space="preserve"> fountains and safety showers should be available in the immediate vicinity of any potential exposure. </w:t>
            </w:r>
          </w:p>
          <w:p w14:paraId="0E795015" w14:textId="77777777" w:rsidR="00A13EA2" w:rsidRPr="00663F21" w:rsidRDefault="00A13EA2" w:rsidP="004E0A09">
            <w:pPr>
              <w:spacing w:line="360" w:lineRule="auto"/>
            </w:pPr>
            <w:r>
              <w:t>Consider using a portable blast shield.</w:t>
            </w:r>
          </w:p>
        </w:tc>
      </w:tr>
      <w:tr w:rsidR="00663F21" w:rsidRPr="00663F21" w14:paraId="74630455" w14:textId="77777777" w:rsidTr="001C159E">
        <w:trPr>
          <w:trHeight w:val="360"/>
          <w:jc w:val="center"/>
        </w:trPr>
        <w:tc>
          <w:tcPr>
            <w:tcW w:w="5000" w:type="pct"/>
            <w:gridSpan w:val="4"/>
            <w:shd w:val="clear" w:color="auto" w:fill="EAF1DD"/>
            <w:vAlign w:val="center"/>
          </w:tcPr>
          <w:p w14:paraId="6A665F4D" w14:textId="77777777" w:rsidR="00663F21" w:rsidRPr="00663F21" w:rsidRDefault="00663F21" w:rsidP="00663F21">
            <w:pPr>
              <w:spacing w:line="360" w:lineRule="auto"/>
              <w:rPr>
                <w:b/>
                <w:bCs/>
              </w:rPr>
            </w:pPr>
            <w:r w:rsidRPr="00663F21">
              <w:rPr>
                <w:b/>
                <w:bCs/>
              </w:rPr>
              <w:t>PERSONAL PROTECTIVE EQUIPMENT</w:t>
            </w:r>
          </w:p>
        </w:tc>
      </w:tr>
      <w:tr w:rsidR="00663F21" w:rsidRPr="00663F21" w14:paraId="6BFBCB7A" w14:textId="77777777" w:rsidTr="001C159E">
        <w:trPr>
          <w:jc w:val="center"/>
        </w:trPr>
        <w:tc>
          <w:tcPr>
            <w:tcW w:w="5000" w:type="pct"/>
            <w:gridSpan w:val="4"/>
          </w:tcPr>
          <w:p w14:paraId="15AA1848" w14:textId="77777777" w:rsidR="00663F21" w:rsidRPr="00663F21" w:rsidRDefault="00663F21" w:rsidP="00663F21">
            <w:pPr>
              <w:spacing w:line="360" w:lineRule="auto"/>
              <w:rPr>
                <w:bCs/>
                <w:i/>
              </w:rPr>
            </w:pPr>
          </w:p>
          <w:p w14:paraId="39724F1C" w14:textId="77777777" w:rsidR="00663F21" w:rsidRPr="00663F21" w:rsidRDefault="00663F21" w:rsidP="00663F21">
            <w:pPr>
              <w:spacing w:line="360" w:lineRule="auto"/>
              <w:rPr>
                <w:b/>
                <w:bCs/>
              </w:rPr>
            </w:pPr>
            <w:r w:rsidRPr="00663F21">
              <w:rPr>
                <w:b/>
                <w:bCs/>
              </w:rPr>
              <w:t xml:space="preserve">PPE Requirements: </w:t>
            </w:r>
          </w:p>
          <w:p w14:paraId="7151AD8D" w14:textId="77777777" w:rsidR="00663F21" w:rsidRPr="00663F21" w:rsidRDefault="00000000" w:rsidP="00663F21">
            <w:pPr>
              <w:spacing w:line="360" w:lineRule="auto"/>
            </w:pPr>
            <w:sdt>
              <w:sdtPr>
                <w:id w:val="2068215700"/>
                <w14:checkbox>
                  <w14:checked w14:val="1"/>
                  <w14:checkedState w14:val="2612" w14:font="MS Gothic"/>
                  <w14:uncheckedState w14:val="2610" w14:font="MS Gothic"/>
                </w14:checkbox>
              </w:sdtPr>
              <w:sdtContent>
                <w:r w:rsidR="00E2252A">
                  <w:rPr>
                    <w:rFonts w:ascii="MS Gothic" w:eastAsia="MS Gothic" w:hAnsi="MS Gothic" w:hint="eastAsia"/>
                  </w:rPr>
                  <w:t>☒</w:t>
                </w:r>
              </w:sdtContent>
            </w:sdt>
            <w:r w:rsidR="00663F21" w:rsidRPr="00663F21">
              <w:t xml:space="preserve"> Long pants or clothing that covers all skin below the waist</w:t>
            </w:r>
          </w:p>
          <w:p w14:paraId="657BE5E5" w14:textId="77777777" w:rsidR="00663F21" w:rsidRPr="00663F21" w:rsidRDefault="00000000" w:rsidP="00663F21">
            <w:pPr>
              <w:spacing w:line="360" w:lineRule="auto"/>
            </w:pPr>
            <w:sdt>
              <w:sdtPr>
                <w:id w:val="-965739088"/>
                <w14:checkbox>
                  <w14:checked w14:val="1"/>
                  <w14:checkedState w14:val="2612" w14:font="MS Gothic"/>
                  <w14:uncheckedState w14:val="2610" w14:font="MS Gothic"/>
                </w14:checkbox>
              </w:sdtPr>
              <w:sdtContent>
                <w:r w:rsidR="00E2252A">
                  <w:rPr>
                    <w:rFonts w:ascii="MS Gothic" w:eastAsia="MS Gothic" w:hAnsi="MS Gothic" w:hint="eastAsia"/>
                  </w:rPr>
                  <w:t>☒</w:t>
                </w:r>
              </w:sdtContent>
            </w:sdt>
            <w:r w:rsidR="00663F21" w:rsidRPr="00663F21">
              <w:t xml:space="preserve"> Shoes that cover the entire foot</w:t>
            </w:r>
          </w:p>
          <w:p w14:paraId="5D2F5CC7" w14:textId="1C0ABD46" w:rsidR="00663F21" w:rsidRPr="00663F21" w:rsidRDefault="00000000" w:rsidP="00663F21">
            <w:pPr>
              <w:spacing w:line="360" w:lineRule="auto"/>
            </w:pPr>
            <w:sdt>
              <w:sdtPr>
                <w:id w:val="1226106588"/>
                <w14:checkbox>
                  <w14:checked w14:val="1"/>
                  <w14:checkedState w14:val="2612" w14:font="MS Gothic"/>
                  <w14:uncheckedState w14:val="2610" w14:font="MS Gothic"/>
                </w14:checkbox>
              </w:sdtPr>
              <w:sdtContent>
                <w:r w:rsidR="00E2252A">
                  <w:rPr>
                    <w:rFonts w:ascii="MS Gothic" w:eastAsia="MS Gothic" w:hAnsi="MS Gothic" w:hint="eastAsia"/>
                  </w:rPr>
                  <w:t>☒</w:t>
                </w:r>
              </w:sdtContent>
            </w:sdt>
            <w:r w:rsidR="00663F21" w:rsidRPr="00663F21">
              <w:t xml:space="preserve"> Gloves; indicate type: </w:t>
            </w:r>
            <w:sdt>
              <w:sdtPr>
                <w:id w:val="-1791196361"/>
                <w:text/>
              </w:sdtPr>
              <w:sdtContent>
                <w:r w:rsidR="00A435A0">
                  <w:t xml:space="preserve">Heavy chemical resistant gloves neoprene, butyl, or flame resistant) or leather work gloves/welding gauntlets that extend past the wrist. Refer to a chemical </w:t>
                </w:r>
                <w:r w:rsidR="001F755F">
                  <w:t>glove compatibility chart to choose appropriate chemical resistant gloves specific to the chemical being used.</w:t>
                </w:r>
              </w:sdtContent>
            </w:sdt>
          </w:p>
          <w:p w14:paraId="7D072F48" w14:textId="77777777" w:rsidR="00663F21" w:rsidRPr="00663F21" w:rsidRDefault="00663F21" w:rsidP="00663F21">
            <w:pPr>
              <w:spacing w:line="360" w:lineRule="auto"/>
            </w:pPr>
            <w:r w:rsidRPr="00663F21">
              <w:lastRenderedPageBreak/>
              <w:t xml:space="preserve">      Inspect gloves before use.  Use proper glove removal technique to avoid skin contact with outer surface of glove. Wash hands after removing gloves.</w:t>
            </w:r>
          </w:p>
          <w:p w14:paraId="17ADDA11" w14:textId="77777777" w:rsidR="00663F21" w:rsidRPr="00663F21" w:rsidRDefault="00000000" w:rsidP="00663F21">
            <w:pPr>
              <w:spacing w:line="360" w:lineRule="auto"/>
            </w:pPr>
            <w:sdt>
              <w:sdtPr>
                <w:id w:val="1034698818"/>
                <w14:checkbox>
                  <w14:checked w14:val="1"/>
                  <w14:checkedState w14:val="2612" w14:font="MS Gothic"/>
                  <w14:uncheckedState w14:val="2610" w14:font="MS Gothic"/>
                </w14:checkbox>
              </w:sdtPr>
              <w:sdtContent>
                <w:r w:rsidR="00E2252A">
                  <w:rPr>
                    <w:rFonts w:ascii="MS Gothic" w:eastAsia="MS Gothic" w:hAnsi="MS Gothic" w:hint="eastAsia"/>
                  </w:rPr>
                  <w:t>☒</w:t>
                </w:r>
              </w:sdtContent>
            </w:sdt>
            <w:r w:rsidR="00663F21" w:rsidRPr="00663F21">
              <w:t xml:space="preserve"> Safety goggles  </w:t>
            </w:r>
          </w:p>
          <w:p w14:paraId="039369DD" w14:textId="77777777" w:rsidR="00663F21" w:rsidRPr="00663F21" w:rsidRDefault="00000000" w:rsidP="00663F21">
            <w:pPr>
              <w:spacing w:line="360" w:lineRule="auto"/>
            </w:pPr>
            <w:sdt>
              <w:sdtPr>
                <w:id w:val="-1173865241"/>
                <w14:checkbox>
                  <w14:checked w14:val="0"/>
                  <w14:checkedState w14:val="2612" w14:font="MS Gothic"/>
                  <w14:uncheckedState w14:val="2610" w14:font="MS Gothic"/>
                </w14:checkbox>
              </w:sdtPr>
              <w:sdtContent>
                <w:r w:rsidR="00663F21" w:rsidRPr="00663F21">
                  <w:rPr>
                    <w:rFonts w:ascii="Segoe UI Symbol" w:hAnsi="Segoe UI Symbol" w:cs="Segoe UI Symbol"/>
                  </w:rPr>
                  <w:t>☐</w:t>
                </w:r>
              </w:sdtContent>
            </w:sdt>
            <w:r w:rsidR="00663F21" w:rsidRPr="00663F21">
              <w:t xml:space="preserve"> Safety glasses</w:t>
            </w:r>
          </w:p>
          <w:p w14:paraId="4950F2CA" w14:textId="77777777" w:rsidR="00663F21" w:rsidRPr="00663F21" w:rsidRDefault="00000000" w:rsidP="00663F21">
            <w:pPr>
              <w:spacing w:line="360" w:lineRule="auto"/>
            </w:pPr>
            <w:sdt>
              <w:sdtPr>
                <w:id w:val="464312949"/>
                <w14:checkbox>
                  <w14:checked w14:val="1"/>
                  <w14:checkedState w14:val="2612" w14:font="MS Gothic"/>
                  <w14:uncheckedState w14:val="2610" w14:font="MS Gothic"/>
                </w14:checkbox>
              </w:sdtPr>
              <w:sdtContent>
                <w:r w:rsidR="00711FBA">
                  <w:rPr>
                    <w:rFonts w:ascii="MS Gothic" w:eastAsia="MS Gothic" w:hAnsi="MS Gothic" w:hint="eastAsia"/>
                  </w:rPr>
                  <w:t>☒</w:t>
                </w:r>
              </w:sdtContent>
            </w:sdt>
            <w:r w:rsidR="00663F21" w:rsidRPr="00663F21">
              <w:t xml:space="preserve"> Face shield  </w:t>
            </w:r>
          </w:p>
          <w:p w14:paraId="417F0F5E" w14:textId="77777777" w:rsidR="00663F21" w:rsidRPr="00663F21" w:rsidRDefault="00000000" w:rsidP="00663F21">
            <w:pPr>
              <w:spacing w:line="360" w:lineRule="auto"/>
            </w:pPr>
            <w:sdt>
              <w:sdtPr>
                <w:id w:val="1423373624"/>
                <w14:checkbox>
                  <w14:checked w14:val="0"/>
                  <w14:checkedState w14:val="2612" w14:font="MS Gothic"/>
                  <w14:uncheckedState w14:val="2610" w14:font="MS Gothic"/>
                </w14:checkbox>
              </w:sdtPr>
              <w:sdtContent>
                <w:r w:rsidR="00A13EA2">
                  <w:rPr>
                    <w:rFonts w:ascii="MS Gothic" w:eastAsia="MS Gothic" w:hAnsi="MS Gothic" w:hint="eastAsia"/>
                  </w:rPr>
                  <w:t>☐</w:t>
                </w:r>
              </w:sdtContent>
            </w:sdt>
            <w:r w:rsidR="00663F21" w:rsidRPr="00663F21">
              <w:t xml:space="preserve"> Lab coat</w:t>
            </w:r>
          </w:p>
          <w:p w14:paraId="427D56C6" w14:textId="77777777" w:rsidR="00663F21" w:rsidRPr="00663F21" w:rsidRDefault="00000000" w:rsidP="00663F21">
            <w:pPr>
              <w:spacing w:line="360" w:lineRule="auto"/>
            </w:pPr>
            <w:sdt>
              <w:sdtPr>
                <w:id w:val="1214781860"/>
                <w14:checkbox>
                  <w14:checked w14:val="1"/>
                  <w14:checkedState w14:val="2612" w14:font="MS Gothic"/>
                  <w14:uncheckedState w14:val="2610" w14:font="MS Gothic"/>
                </w14:checkbox>
              </w:sdtPr>
              <w:sdtContent>
                <w:r w:rsidR="00A13EA2">
                  <w:rPr>
                    <w:rFonts w:ascii="MS Gothic" w:eastAsia="MS Gothic" w:hAnsi="MS Gothic" w:hint="eastAsia"/>
                  </w:rPr>
                  <w:t>☒</w:t>
                </w:r>
              </w:sdtContent>
            </w:sdt>
            <w:r w:rsidR="00663F21" w:rsidRPr="00663F21">
              <w:t xml:space="preserve"> Flame-resistant lab coat        </w:t>
            </w:r>
          </w:p>
          <w:p w14:paraId="5D76CAA9" w14:textId="77777777" w:rsidR="00663F21" w:rsidRPr="00663F21" w:rsidRDefault="00000000" w:rsidP="00663F21">
            <w:pPr>
              <w:spacing w:line="360" w:lineRule="auto"/>
            </w:pPr>
            <w:sdt>
              <w:sdtPr>
                <w:id w:val="1795330039"/>
                <w14:checkbox>
                  <w14:checked w14:val="0"/>
                  <w14:checkedState w14:val="2612" w14:font="MS Gothic"/>
                  <w14:uncheckedState w14:val="2610" w14:font="MS Gothic"/>
                </w14:checkbox>
              </w:sdtPr>
              <w:sdtContent>
                <w:r w:rsidR="00663F21" w:rsidRPr="00663F21">
                  <w:rPr>
                    <w:rFonts w:ascii="Segoe UI Symbol" w:hAnsi="Segoe UI Symbol" w:cs="Segoe UI Symbol"/>
                  </w:rPr>
                  <w:t>☐</w:t>
                </w:r>
              </w:sdtContent>
            </w:sdt>
            <w:r w:rsidR="00663F21" w:rsidRPr="00663F21">
              <w:t xml:space="preserve"> Other: </w:t>
            </w:r>
            <w:sdt>
              <w:sdtPr>
                <w:id w:val="1163817487"/>
                <w:showingPlcHdr/>
                <w:text/>
              </w:sdtPr>
              <w:sdtContent>
                <w:r w:rsidR="00663F21" w:rsidRPr="00663F21">
                  <w:t>Click here to enter text.</w:t>
                </w:r>
              </w:sdtContent>
            </w:sdt>
          </w:p>
          <w:p w14:paraId="3149A257" w14:textId="77777777" w:rsidR="00663F21" w:rsidRPr="00663F21" w:rsidRDefault="00663F21" w:rsidP="00663F21">
            <w:pPr>
              <w:spacing w:line="360" w:lineRule="auto"/>
            </w:pPr>
          </w:p>
          <w:p w14:paraId="70E5C17D" w14:textId="77777777" w:rsidR="00663F21" w:rsidRPr="00663F21" w:rsidRDefault="00663F21" w:rsidP="00663F21">
            <w:pPr>
              <w:spacing w:line="360" w:lineRule="auto"/>
            </w:pPr>
            <w:r w:rsidRPr="00663F21">
              <w:t>If the use of an N95, half mask, or full face respirator is requested, the individual and/or their supervisor must first contact Environmental Health &amp; Safety for a consultation to determine if respirator use is necessary.  If EH&amp;S determines the use of a respirator is necessary, the individual must participate in the University’s respirator program. This includes a medical evaluation; respirator fit test, and training.</w:t>
            </w:r>
          </w:p>
          <w:p w14:paraId="393CC91A" w14:textId="77777777" w:rsidR="00663F21" w:rsidRPr="00663F21" w:rsidRDefault="00663F21" w:rsidP="00663F21">
            <w:pPr>
              <w:spacing w:line="360" w:lineRule="auto"/>
              <w:rPr>
                <w:b/>
                <w:bCs/>
              </w:rPr>
            </w:pPr>
          </w:p>
        </w:tc>
      </w:tr>
      <w:tr w:rsidR="00663F21" w:rsidRPr="00663F21" w14:paraId="384A44D8" w14:textId="77777777" w:rsidTr="001C159E">
        <w:trPr>
          <w:trHeight w:val="360"/>
          <w:jc w:val="center"/>
        </w:trPr>
        <w:tc>
          <w:tcPr>
            <w:tcW w:w="5000" w:type="pct"/>
            <w:gridSpan w:val="4"/>
            <w:shd w:val="clear" w:color="auto" w:fill="EAF1DD"/>
            <w:vAlign w:val="center"/>
          </w:tcPr>
          <w:p w14:paraId="35B9E9C7" w14:textId="77777777" w:rsidR="00663F21" w:rsidRPr="00663F21" w:rsidRDefault="00663F21" w:rsidP="00663F21">
            <w:pPr>
              <w:spacing w:line="360" w:lineRule="auto"/>
              <w:rPr>
                <w:b/>
                <w:bCs/>
              </w:rPr>
            </w:pPr>
            <w:r w:rsidRPr="00663F21">
              <w:rPr>
                <w:b/>
                <w:bCs/>
              </w:rPr>
              <w:lastRenderedPageBreak/>
              <w:t>EMERGENCY PROCEDURES</w:t>
            </w:r>
          </w:p>
        </w:tc>
      </w:tr>
      <w:tr w:rsidR="00663F21" w:rsidRPr="00663F21" w14:paraId="3F01101E" w14:textId="77777777" w:rsidTr="001C159E">
        <w:trPr>
          <w:trHeight w:val="293"/>
          <w:jc w:val="center"/>
        </w:trPr>
        <w:tc>
          <w:tcPr>
            <w:tcW w:w="5000" w:type="pct"/>
            <w:gridSpan w:val="4"/>
          </w:tcPr>
          <w:p w14:paraId="143FEC3C" w14:textId="77777777" w:rsidR="00663F21" w:rsidRPr="00663F21" w:rsidRDefault="00663F21" w:rsidP="00663F21">
            <w:pPr>
              <w:spacing w:line="360" w:lineRule="auto"/>
            </w:pPr>
          </w:p>
          <w:p w14:paraId="7356847F" w14:textId="77777777" w:rsidR="00663F21" w:rsidRPr="00663F21" w:rsidRDefault="00663F21" w:rsidP="00663F21">
            <w:pPr>
              <w:spacing w:line="360" w:lineRule="auto"/>
            </w:pPr>
            <w:r w:rsidRPr="00663F21">
              <w:t xml:space="preserve">In case of fire or large and/or extremely hazardous chemical releases pull the fire alarm and evacuate the area </w:t>
            </w:r>
          </w:p>
          <w:p w14:paraId="59260002" w14:textId="77777777" w:rsidR="00663F21" w:rsidRPr="00663F21" w:rsidRDefault="00663F21" w:rsidP="00663F21">
            <w:pPr>
              <w:spacing w:line="360" w:lineRule="auto"/>
            </w:pPr>
            <w:r w:rsidRPr="00663F21">
              <w:t xml:space="preserve"> If someone is seriously injured or unconscious</w:t>
            </w:r>
          </w:p>
          <w:p w14:paraId="21DB40F1" w14:textId="77777777" w:rsidR="00663F21" w:rsidRPr="00663F21" w:rsidRDefault="00663F21" w:rsidP="00663F21">
            <w:pPr>
              <w:spacing w:line="360" w:lineRule="auto"/>
              <w:rPr>
                <w:b/>
              </w:rPr>
            </w:pPr>
            <w:r w:rsidRPr="00663F21">
              <w:rPr>
                <w:b/>
              </w:rPr>
              <w:t>CALL 911 or CAMPUS POLICE AT &lt;enter your campus PD #&gt;</w:t>
            </w:r>
          </w:p>
          <w:p w14:paraId="73572CD2" w14:textId="77777777" w:rsidR="00663F21" w:rsidRPr="00663F21" w:rsidRDefault="00663F21" w:rsidP="00663F21">
            <w:pPr>
              <w:spacing w:line="360" w:lineRule="auto"/>
            </w:pPr>
            <w:r w:rsidRPr="00663F21">
              <w:t xml:space="preserve">From a safe place, provide as much information as possible to the emergency responders including chemical name, volume, </w:t>
            </w:r>
            <w:r w:rsidRPr="00663F21">
              <w:rPr>
                <w:bCs/>
              </w:rPr>
              <w:t>hazards</w:t>
            </w:r>
            <w:r w:rsidRPr="00663F21">
              <w:t xml:space="preserve">, injuries, and location. </w:t>
            </w:r>
          </w:p>
          <w:p w14:paraId="725F7B3B" w14:textId="77777777" w:rsidR="00663F21" w:rsidRPr="00663F21" w:rsidRDefault="00663F21" w:rsidP="00663F21">
            <w:pPr>
              <w:spacing w:line="360" w:lineRule="auto"/>
            </w:pPr>
          </w:p>
          <w:p w14:paraId="54078BE1" w14:textId="77777777" w:rsidR="00663F21" w:rsidRPr="00663F21" w:rsidRDefault="00663F21" w:rsidP="00663F21">
            <w:pPr>
              <w:spacing w:line="360" w:lineRule="auto"/>
            </w:pPr>
            <w:r w:rsidRPr="00663F21">
              <w:rPr>
                <w:b/>
              </w:rPr>
              <w:t>Chemical Exposure</w:t>
            </w:r>
            <w:r w:rsidRPr="00663F21">
              <w:t xml:space="preserve">: Remove any contaminated clothing, and IMMEDIATELY flush contaminated skin with water for at least 15 minutes following any skin contact. For eye exposures, IMMEDIATELY flush eyes with water for at least 15 minutes. Consult SDS for guidance on appropriate first aid. Where medical attention is required, bring the SDS(s) of chemical(s) to aid medical staff in proper diagnosis and treatment. </w:t>
            </w:r>
          </w:p>
          <w:p w14:paraId="408E23E9" w14:textId="77777777" w:rsidR="00663F21" w:rsidRPr="00663F21" w:rsidRDefault="00663F21" w:rsidP="00663F21">
            <w:pPr>
              <w:spacing w:line="360" w:lineRule="auto"/>
              <w:rPr>
                <w:b/>
                <w:bCs/>
              </w:rPr>
            </w:pPr>
          </w:p>
          <w:p w14:paraId="28046E13" w14:textId="77777777" w:rsidR="00663F21" w:rsidRPr="00663F21" w:rsidRDefault="00663F21" w:rsidP="00663F21">
            <w:pPr>
              <w:spacing w:line="360" w:lineRule="auto"/>
              <w:rPr>
                <w:b/>
              </w:rPr>
            </w:pPr>
            <w:r w:rsidRPr="00663F21">
              <w:rPr>
                <w:b/>
                <w:bCs/>
              </w:rPr>
              <w:t>Evacuation Procedure</w:t>
            </w:r>
          </w:p>
          <w:p w14:paraId="4CFF8CDE" w14:textId="77777777" w:rsidR="00663F21" w:rsidRPr="00663F21" w:rsidRDefault="00663F21" w:rsidP="00663F21">
            <w:pPr>
              <w:numPr>
                <w:ilvl w:val="0"/>
                <w:numId w:val="1"/>
              </w:numPr>
              <w:spacing w:line="360" w:lineRule="auto"/>
            </w:pPr>
            <w:r w:rsidRPr="00663F21">
              <w:t xml:space="preserve">Immediately evacuate the building via the nearest exit when the fire alarm is activated. </w:t>
            </w:r>
          </w:p>
          <w:p w14:paraId="02CC02CF" w14:textId="77777777" w:rsidR="00663F21" w:rsidRPr="00663F21" w:rsidRDefault="00663F21" w:rsidP="00663F21">
            <w:pPr>
              <w:numPr>
                <w:ilvl w:val="0"/>
                <w:numId w:val="1"/>
              </w:numPr>
              <w:spacing w:line="360" w:lineRule="auto"/>
            </w:pPr>
            <w:r w:rsidRPr="00663F21">
              <w:t>If unable to evacuate due to a disability, shelter in the area of rescue / refuge, typically a stairwell landing, and wait for assistance from drill volunteers or emergency responders.</w:t>
            </w:r>
          </w:p>
          <w:p w14:paraId="679470BA" w14:textId="77777777" w:rsidR="00663F21" w:rsidRPr="00663F21" w:rsidRDefault="00663F21" w:rsidP="00663F21">
            <w:pPr>
              <w:numPr>
                <w:ilvl w:val="0"/>
                <w:numId w:val="2"/>
              </w:numPr>
              <w:spacing w:line="360" w:lineRule="auto"/>
            </w:pPr>
            <w:r w:rsidRPr="00663F21">
              <w:t xml:space="preserve">Instruct visitors and students to evacuate and assist them in locating the nearest exit.   </w:t>
            </w:r>
          </w:p>
          <w:p w14:paraId="44B56BE2" w14:textId="77777777" w:rsidR="00663F21" w:rsidRPr="00663F21" w:rsidRDefault="00663F21" w:rsidP="00663F21">
            <w:pPr>
              <w:numPr>
                <w:ilvl w:val="0"/>
                <w:numId w:val="2"/>
              </w:numPr>
              <w:spacing w:line="360" w:lineRule="auto"/>
            </w:pPr>
            <w:r w:rsidRPr="00663F21">
              <w:t>Do not use elevators to exit the building during an evacuation as they may become inoperable.</w:t>
            </w:r>
          </w:p>
          <w:p w14:paraId="7EF8A58C" w14:textId="77777777" w:rsidR="00663F21" w:rsidRPr="00663F21" w:rsidRDefault="00663F21" w:rsidP="00663F21">
            <w:pPr>
              <w:numPr>
                <w:ilvl w:val="0"/>
                <w:numId w:val="2"/>
              </w:numPr>
              <w:spacing w:line="360" w:lineRule="auto"/>
            </w:pPr>
            <w:r w:rsidRPr="00663F21">
              <w:t>Carry only those personal belongings that are within the immediate vicinity.</w:t>
            </w:r>
          </w:p>
          <w:p w14:paraId="23F3F402" w14:textId="77777777" w:rsidR="00663F21" w:rsidRPr="00663F21" w:rsidRDefault="00663F21" w:rsidP="00663F21">
            <w:pPr>
              <w:numPr>
                <w:ilvl w:val="0"/>
                <w:numId w:val="2"/>
              </w:numPr>
              <w:spacing w:line="360" w:lineRule="auto"/>
              <w:rPr>
                <w:b/>
                <w:bCs/>
              </w:rPr>
            </w:pPr>
            <w:r w:rsidRPr="00663F21">
              <w:lastRenderedPageBreak/>
              <w:t>Close doors to limit the potential spread of smoke and fire.</w:t>
            </w:r>
          </w:p>
          <w:p w14:paraId="60E4A5D9" w14:textId="77777777" w:rsidR="00663F21" w:rsidRPr="00663F21" w:rsidRDefault="00663F21" w:rsidP="00663F21">
            <w:pPr>
              <w:numPr>
                <w:ilvl w:val="0"/>
                <w:numId w:val="2"/>
              </w:numPr>
              <w:spacing w:line="360" w:lineRule="auto"/>
            </w:pPr>
            <w:r w:rsidRPr="00663F21">
              <w:t>Terminate all hazardous operations and power off equipment.</w:t>
            </w:r>
          </w:p>
          <w:p w14:paraId="3EBB6DB8" w14:textId="77777777" w:rsidR="00663F21" w:rsidRPr="00663F21" w:rsidRDefault="00663F21" w:rsidP="00663F21">
            <w:pPr>
              <w:numPr>
                <w:ilvl w:val="0"/>
                <w:numId w:val="2"/>
              </w:numPr>
              <w:spacing w:line="360" w:lineRule="auto"/>
            </w:pPr>
            <w:r w:rsidRPr="00663F21">
              <w:t>Close all hazardous materials containers.</w:t>
            </w:r>
          </w:p>
          <w:p w14:paraId="376CF74C" w14:textId="77777777" w:rsidR="00663F21" w:rsidRPr="00663F21" w:rsidRDefault="00663F21" w:rsidP="00663F21">
            <w:pPr>
              <w:numPr>
                <w:ilvl w:val="0"/>
                <w:numId w:val="2"/>
              </w:numPr>
              <w:spacing w:line="360" w:lineRule="auto"/>
            </w:pPr>
            <w:r w:rsidRPr="00663F21">
              <w:t>Remain outside of the building until the building is released for reentry.</w:t>
            </w:r>
          </w:p>
          <w:p w14:paraId="6A57F513" w14:textId="77777777" w:rsidR="00663F21" w:rsidRPr="00663F21" w:rsidRDefault="00663F21" w:rsidP="00663F21">
            <w:pPr>
              <w:numPr>
                <w:ilvl w:val="0"/>
                <w:numId w:val="2"/>
              </w:numPr>
              <w:spacing w:line="360" w:lineRule="auto"/>
            </w:pPr>
            <w:r w:rsidRPr="00663F21">
              <w:t>Do not restrict or impede the evacuation.</w:t>
            </w:r>
          </w:p>
          <w:p w14:paraId="4B61CB45" w14:textId="77777777" w:rsidR="00663F21" w:rsidRPr="00663F21" w:rsidRDefault="00663F21" w:rsidP="00663F21">
            <w:pPr>
              <w:numPr>
                <w:ilvl w:val="0"/>
                <w:numId w:val="2"/>
              </w:numPr>
              <w:spacing w:line="360" w:lineRule="auto"/>
            </w:pPr>
            <w:r w:rsidRPr="00663F21">
              <w:t>Convene in the designated grassy gathering area and await instruction from emergency responders or drill volunteers.  Avoid parking lots.</w:t>
            </w:r>
          </w:p>
          <w:p w14:paraId="01BFE917" w14:textId="77777777" w:rsidR="00663F21" w:rsidRPr="00663F21" w:rsidRDefault="00663F21" w:rsidP="00663F21">
            <w:pPr>
              <w:numPr>
                <w:ilvl w:val="0"/>
                <w:numId w:val="3"/>
              </w:numPr>
              <w:spacing w:line="360" w:lineRule="auto"/>
            </w:pPr>
            <w:r w:rsidRPr="00663F21">
              <w:t>Report fire alarm deficiencies, (e.g., trouble hearing the alarm) to facilities personnel for repair.</w:t>
            </w:r>
          </w:p>
          <w:p w14:paraId="3A5DD4B9" w14:textId="77777777" w:rsidR="00663F21" w:rsidRPr="00663F21" w:rsidRDefault="00663F21" w:rsidP="00663F21">
            <w:pPr>
              <w:numPr>
                <w:ilvl w:val="0"/>
                <w:numId w:val="3"/>
              </w:numPr>
              <w:spacing w:line="360" w:lineRule="auto"/>
              <w:rPr>
                <w:b/>
                <w:bCs/>
              </w:rPr>
            </w:pPr>
            <w:r w:rsidRPr="00663F21">
              <w:t xml:space="preserve">Notify evacuation drill volunteers or emergency responders of persons sheltering in the areas of rescue/ refuge.  </w:t>
            </w:r>
          </w:p>
          <w:p w14:paraId="3CB68DFC" w14:textId="77777777" w:rsidR="00663F21" w:rsidRPr="00663F21" w:rsidRDefault="00663F21" w:rsidP="00663F21">
            <w:pPr>
              <w:numPr>
                <w:ilvl w:val="0"/>
                <w:numId w:val="3"/>
              </w:numPr>
              <w:spacing w:line="360" w:lineRule="auto"/>
              <w:rPr>
                <w:b/>
                <w:bCs/>
              </w:rPr>
            </w:pPr>
            <w:r w:rsidRPr="00663F21">
              <w:rPr>
                <w:b/>
                <w:bCs/>
              </w:rPr>
              <w:t>Never assume that an alarm is a “false alarm”.  Treat all fire alarm activations as emergencies.  Get out of the building!</w:t>
            </w:r>
          </w:p>
          <w:p w14:paraId="4271BFAF" w14:textId="77777777" w:rsidR="00663F21" w:rsidRPr="00663F21" w:rsidRDefault="00663F21" w:rsidP="00663F21">
            <w:pPr>
              <w:spacing w:line="360" w:lineRule="auto"/>
              <w:rPr>
                <w:b/>
                <w:bCs/>
              </w:rPr>
            </w:pPr>
          </w:p>
          <w:p w14:paraId="20D36CD3" w14:textId="77777777" w:rsidR="00663F21" w:rsidRPr="00663F21" w:rsidRDefault="00663F21" w:rsidP="00663F21">
            <w:pPr>
              <w:spacing w:line="360" w:lineRule="auto"/>
              <w:rPr>
                <w:bCs/>
              </w:rPr>
            </w:pPr>
            <w:r w:rsidRPr="00663F21">
              <w:rPr>
                <w:b/>
                <w:bCs/>
              </w:rPr>
              <w:t>Incident and Near Miss Reporting</w:t>
            </w:r>
            <w:r w:rsidRPr="00663F21">
              <w:rPr>
                <w:bCs/>
              </w:rPr>
              <w:t xml:space="preserve">: </w:t>
            </w:r>
            <w:r w:rsidR="004039B2">
              <w:rPr>
                <w:bCs/>
              </w:rPr>
              <w:t xml:space="preserve">Report </w:t>
            </w:r>
            <w:r w:rsidRPr="00663F21">
              <w:rPr>
                <w:bCs/>
              </w:rPr>
              <w:t xml:space="preserve">any incident that occurs in any University of South Florida affiliated teaching or research laboratory/studio or field research project. An incident means any unplanned event within the scope of a procedure that causes, or has the potential to cause, an injury or illness and/or damage to equipment, buildings, or the natural environment. Due to medical privacy concerns, no personal identifying information of the person involved in the incident shall be entered or submitted with the form. </w:t>
            </w:r>
          </w:p>
          <w:p w14:paraId="6A02A2BB" w14:textId="77777777" w:rsidR="00663F21" w:rsidRPr="00663F21" w:rsidRDefault="00000000" w:rsidP="00663F21">
            <w:pPr>
              <w:spacing w:line="360" w:lineRule="auto"/>
              <w:rPr>
                <w:b/>
                <w:bCs/>
              </w:rPr>
            </w:pPr>
            <w:hyperlink r:id="rId9" w:history="1">
              <w:r w:rsidR="00663F21" w:rsidRPr="00663F21">
                <w:rPr>
                  <w:rStyle w:val="Hyperlink"/>
                  <w:bCs/>
                </w:rPr>
                <w:t>http://www.usf.edu/administrative-services/environmental-health-safety/reporting/index.aspx</w:t>
              </w:r>
            </w:hyperlink>
          </w:p>
          <w:p w14:paraId="0229D619" w14:textId="77777777" w:rsidR="00663F21" w:rsidRPr="00663F21" w:rsidRDefault="00663F21" w:rsidP="00663F21">
            <w:pPr>
              <w:spacing w:line="360" w:lineRule="auto"/>
              <w:rPr>
                <w:b/>
                <w:bCs/>
              </w:rPr>
            </w:pPr>
          </w:p>
          <w:p w14:paraId="6712B46F" w14:textId="77777777" w:rsidR="00663F21" w:rsidRDefault="00663F21" w:rsidP="00663F21">
            <w:pPr>
              <w:spacing w:line="360" w:lineRule="auto"/>
              <w:rPr>
                <w:bCs/>
              </w:rPr>
            </w:pPr>
            <w:r w:rsidRPr="00663F21">
              <w:rPr>
                <w:b/>
                <w:bCs/>
              </w:rPr>
              <w:t xml:space="preserve">Workers’ Compensation Procedure: </w:t>
            </w:r>
            <w:r w:rsidRPr="00663F21">
              <w:rPr>
                <w:bCs/>
              </w:rPr>
              <w:t xml:space="preserve">Call AmeriSys  at 800-455-2079 to report a work-related injury or illness.  </w:t>
            </w:r>
            <w:r w:rsidR="0087042E">
              <w:rPr>
                <w:bCs/>
              </w:rPr>
              <w:t>Complete the Supervisor’s Accident Investigation Report available at the link above and send it to EH&amp;S within 24 hours.</w:t>
            </w:r>
          </w:p>
          <w:p w14:paraId="2370F203" w14:textId="5B5500F6" w:rsidR="0087042E" w:rsidRPr="00663F21" w:rsidRDefault="0087042E" w:rsidP="00663F21">
            <w:pPr>
              <w:spacing w:line="360" w:lineRule="auto"/>
              <w:rPr>
                <w:b/>
                <w:bCs/>
              </w:rPr>
            </w:pPr>
          </w:p>
        </w:tc>
      </w:tr>
      <w:tr w:rsidR="00663F21" w:rsidRPr="00663F21" w14:paraId="326E2061" w14:textId="77777777" w:rsidTr="001C159E">
        <w:trPr>
          <w:trHeight w:val="360"/>
          <w:jc w:val="center"/>
        </w:trPr>
        <w:tc>
          <w:tcPr>
            <w:tcW w:w="5000" w:type="pct"/>
            <w:gridSpan w:val="4"/>
            <w:shd w:val="clear" w:color="auto" w:fill="EAF1DD"/>
            <w:vAlign w:val="center"/>
          </w:tcPr>
          <w:p w14:paraId="26D41D20" w14:textId="77777777" w:rsidR="00663F21" w:rsidRPr="00663F21" w:rsidRDefault="00663F21" w:rsidP="00663F21">
            <w:pPr>
              <w:spacing w:line="360" w:lineRule="auto"/>
              <w:rPr>
                <w:b/>
                <w:bCs/>
              </w:rPr>
            </w:pPr>
            <w:r w:rsidRPr="00663F21">
              <w:rPr>
                <w:b/>
                <w:bCs/>
              </w:rPr>
              <w:lastRenderedPageBreak/>
              <w:t>WASTE DISPOSAL</w:t>
            </w:r>
          </w:p>
        </w:tc>
      </w:tr>
      <w:tr w:rsidR="00663F21" w:rsidRPr="00663F21" w14:paraId="48B81FDD" w14:textId="77777777" w:rsidTr="001C159E">
        <w:trPr>
          <w:trHeight w:val="563"/>
          <w:jc w:val="center"/>
        </w:trPr>
        <w:tc>
          <w:tcPr>
            <w:tcW w:w="5000" w:type="pct"/>
            <w:gridSpan w:val="4"/>
          </w:tcPr>
          <w:p w14:paraId="45DCF537" w14:textId="3E40BF94" w:rsidR="00663F21" w:rsidRPr="00663F21" w:rsidRDefault="0063701B" w:rsidP="00663F21">
            <w:pPr>
              <w:spacing w:line="360" w:lineRule="auto"/>
              <w:rPr>
                <w:iCs/>
              </w:rPr>
            </w:pPr>
            <w:r w:rsidRPr="00663F21">
              <w:rPr>
                <w:iCs/>
              </w:rPr>
              <w:t xml:space="preserve">All chemical waste generated within USF System laboratories is considered hazardous waste and must be disposed of as hazardous waste in accordance with </w:t>
            </w:r>
            <w:r>
              <w:rPr>
                <w:iCs/>
              </w:rPr>
              <w:t xml:space="preserve">the </w:t>
            </w:r>
            <w:r w:rsidRPr="00663F21">
              <w:rPr>
                <w:iCs/>
              </w:rPr>
              <w:t>USF Hazardous Waste Management Procedure, the</w:t>
            </w:r>
            <w:r>
              <w:rPr>
                <w:iCs/>
              </w:rPr>
              <w:t xml:space="preserve"> U.S.</w:t>
            </w:r>
            <w:r w:rsidRPr="00663F21">
              <w:rPr>
                <w:iCs/>
              </w:rPr>
              <w:t xml:space="preserve"> EPA, and the </w:t>
            </w:r>
            <w:r>
              <w:rPr>
                <w:iCs/>
              </w:rPr>
              <w:t>F</w:t>
            </w:r>
            <w:r w:rsidRPr="00663F21">
              <w:rPr>
                <w:iCs/>
              </w:rPr>
              <w:t>DEP.   The USF Hazardous Waste Management Procedure can be found using the following link,</w:t>
            </w:r>
            <w:r>
              <w:t xml:space="preserve"> </w:t>
            </w:r>
            <w:hyperlink r:id="rId10" w:history="1">
              <w:r w:rsidRPr="002162BB">
                <w:rPr>
                  <w:rStyle w:val="Hyperlink"/>
                </w:rPr>
                <w:t>https://www.usf.edu/administrative-services/environmental-health-safety/documents/hazwaste-managementprocedure.pdf</w:t>
              </w:r>
            </w:hyperlink>
          </w:p>
        </w:tc>
      </w:tr>
      <w:tr w:rsidR="00663F21" w:rsidRPr="00663F21" w14:paraId="753BF57A" w14:textId="77777777" w:rsidTr="001C159E">
        <w:trPr>
          <w:trHeight w:val="360"/>
          <w:jc w:val="center"/>
        </w:trPr>
        <w:tc>
          <w:tcPr>
            <w:tcW w:w="5000" w:type="pct"/>
            <w:gridSpan w:val="4"/>
            <w:shd w:val="clear" w:color="auto" w:fill="EAF1DD"/>
            <w:vAlign w:val="center"/>
          </w:tcPr>
          <w:p w14:paraId="5AAB35CE" w14:textId="77777777" w:rsidR="00663F21" w:rsidRPr="00663F21" w:rsidRDefault="00663F21" w:rsidP="00663F21">
            <w:pPr>
              <w:spacing w:line="360" w:lineRule="auto"/>
            </w:pPr>
            <w:r w:rsidRPr="00663F21">
              <w:rPr>
                <w:b/>
                <w:bCs/>
              </w:rPr>
              <w:t>TRAINING REQUIREMENTS</w:t>
            </w:r>
          </w:p>
        </w:tc>
      </w:tr>
      <w:tr w:rsidR="002311CE" w:rsidRPr="00663F21" w14:paraId="0F01296C" w14:textId="77777777" w:rsidTr="001C159E">
        <w:trPr>
          <w:trHeight w:val="800"/>
          <w:jc w:val="center"/>
        </w:trPr>
        <w:tc>
          <w:tcPr>
            <w:tcW w:w="5000" w:type="pct"/>
            <w:gridSpan w:val="4"/>
          </w:tcPr>
          <w:p w14:paraId="7CBF15BB" w14:textId="77777777" w:rsidR="002311CE" w:rsidRPr="00663F21" w:rsidRDefault="002311CE" w:rsidP="002311CE">
            <w:pPr>
              <w:spacing w:line="360" w:lineRule="auto"/>
            </w:pPr>
            <w:r w:rsidRPr="00663F21">
              <w:t xml:space="preserve">All individuals working with chemicals in USF laboratories must take EH&amp;S’s Laboratory Safety Training. To register for Laboratory </w:t>
            </w:r>
            <w:r>
              <w:t xml:space="preserve">Safety </w:t>
            </w:r>
            <w:r w:rsidRPr="00663F21">
              <w:t xml:space="preserve">Training, please use the following link, </w:t>
            </w:r>
            <w:hyperlink r:id="rId11" w:anchor="labsafety" w:history="1">
              <w:r>
                <w:rPr>
                  <w:rStyle w:val="Hyperlink"/>
                </w:rPr>
                <w:t>https://www.usf.edu/administrative-services/environmental-health-safety/training/course-descriptions.aspx#labsafety</w:t>
              </w:r>
            </w:hyperlink>
          </w:p>
          <w:p w14:paraId="49B1AEA1" w14:textId="77777777" w:rsidR="002311CE" w:rsidRPr="00663F21" w:rsidRDefault="002311CE" w:rsidP="002311CE">
            <w:pPr>
              <w:spacing w:line="360" w:lineRule="auto"/>
            </w:pPr>
            <w:r w:rsidRPr="00663F21">
              <w:t>This procedure may warrant additional safety training per the PI, EH&amp;S, or an authorizing unit such as the Biosafety or Radiation Safety programs. Check training requirements for this activity below:</w:t>
            </w:r>
          </w:p>
          <w:p w14:paraId="40852E88" w14:textId="77777777" w:rsidR="002311CE" w:rsidRPr="00663F21" w:rsidRDefault="00000000" w:rsidP="002311CE">
            <w:pPr>
              <w:spacing w:line="360" w:lineRule="auto"/>
            </w:pPr>
            <w:sdt>
              <w:sdtPr>
                <w:id w:val="-1026092078"/>
                <w14:checkbox>
                  <w14:checked w14:val="1"/>
                  <w14:checkedState w14:val="2612" w14:font="MS Gothic"/>
                  <w14:uncheckedState w14:val="2610" w14:font="MS Gothic"/>
                </w14:checkbox>
              </w:sdtPr>
              <w:sdtContent>
                <w:r w:rsidR="002311CE">
                  <w:rPr>
                    <w:rFonts w:ascii="MS Gothic" w:eastAsia="MS Gothic" w:hAnsi="MS Gothic" w:hint="eastAsia"/>
                  </w:rPr>
                  <w:t>☒</w:t>
                </w:r>
              </w:sdtContent>
            </w:sdt>
            <w:r w:rsidR="002311CE" w:rsidRPr="00663F21">
              <w:t>Research Specific Training from the PI/Lab Supervisor or their designee</w:t>
            </w:r>
          </w:p>
          <w:p w14:paraId="5056DB4A" w14:textId="77777777" w:rsidR="002311CE" w:rsidRPr="00663F21" w:rsidRDefault="00000000" w:rsidP="002311CE">
            <w:pPr>
              <w:spacing w:line="360" w:lineRule="auto"/>
            </w:pPr>
            <w:sdt>
              <w:sdtPr>
                <w:id w:val="-1348867869"/>
                <w14:checkbox>
                  <w14:checked w14:val="1"/>
                  <w14:checkedState w14:val="2612" w14:font="MS Gothic"/>
                  <w14:uncheckedState w14:val="2610" w14:font="MS Gothic"/>
                </w14:checkbox>
              </w:sdtPr>
              <w:sdtContent>
                <w:r w:rsidR="002311CE">
                  <w:rPr>
                    <w:rFonts w:ascii="MS Gothic" w:eastAsia="MS Gothic" w:hAnsi="MS Gothic" w:hint="eastAsia"/>
                  </w:rPr>
                  <w:t>☒</w:t>
                </w:r>
              </w:sdtContent>
            </w:sdt>
            <w:r w:rsidR="002311CE" w:rsidRPr="00663F21">
              <w:t xml:space="preserve">EH&amp;S Laboratory Safety Training </w:t>
            </w:r>
          </w:p>
          <w:p w14:paraId="2F279574" w14:textId="77777777" w:rsidR="002311CE" w:rsidRDefault="00000000" w:rsidP="002311CE">
            <w:pPr>
              <w:spacing w:line="360" w:lineRule="auto"/>
            </w:pPr>
            <w:sdt>
              <w:sdtPr>
                <w:id w:val="-1129855251"/>
                <w14:checkbox>
                  <w14:checked w14:val="0"/>
                  <w14:checkedState w14:val="2612" w14:font="MS Gothic"/>
                  <w14:uncheckedState w14:val="2610" w14:font="MS Gothic"/>
                </w14:checkbox>
              </w:sdtPr>
              <w:sdtContent>
                <w:r w:rsidR="002311CE" w:rsidRPr="00663F21">
                  <w:rPr>
                    <w:rFonts w:ascii="Segoe UI Symbol" w:hAnsi="Segoe UI Symbol" w:cs="Segoe UI Symbol"/>
                  </w:rPr>
                  <w:t>☐</w:t>
                </w:r>
              </w:sdtContent>
            </w:sdt>
            <w:r w:rsidR="002311CE" w:rsidRPr="00663F21">
              <w:t xml:space="preserve">EH&amp;S </w:t>
            </w:r>
            <w:r w:rsidR="002311CE">
              <w:t>Hazard Communication</w:t>
            </w:r>
          </w:p>
          <w:p w14:paraId="1C9D4860" w14:textId="52EACE27" w:rsidR="002311CE" w:rsidRPr="00663F21" w:rsidRDefault="00000000" w:rsidP="002311CE">
            <w:pPr>
              <w:spacing w:line="360" w:lineRule="auto"/>
            </w:pPr>
            <w:sdt>
              <w:sdtPr>
                <w:id w:val="1948124478"/>
                <w14:checkbox>
                  <w14:checked w14:val="1"/>
                  <w14:checkedState w14:val="2612" w14:font="MS Gothic"/>
                  <w14:uncheckedState w14:val="2610" w14:font="MS Gothic"/>
                </w14:checkbox>
              </w:sdtPr>
              <w:sdtContent>
                <w:r w:rsidR="002A0F67">
                  <w:rPr>
                    <w:rFonts w:ascii="MS Gothic" w:eastAsia="MS Gothic" w:hAnsi="MS Gothic" w:hint="eastAsia"/>
                  </w:rPr>
                  <w:t>☒</w:t>
                </w:r>
              </w:sdtContent>
            </w:sdt>
            <w:r w:rsidR="002311CE" w:rsidRPr="00663F21">
              <w:t xml:space="preserve">EH&amp;S </w:t>
            </w:r>
            <w:r w:rsidR="002311CE">
              <w:t>Hazardous Waste Awareness and Handling</w:t>
            </w:r>
          </w:p>
          <w:p w14:paraId="58EE5E6B" w14:textId="77777777" w:rsidR="002311CE" w:rsidRPr="00663F21" w:rsidRDefault="00000000" w:rsidP="002311CE">
            <w:pPr>
              <w:spacing w:line="360" w:lineRule="auto"/>
            </w:pPr>
            <w:sdt>
              <w:sdtPr>
                <w:id w:val="-424811065"/>
                <w14:checkbox>
                  <w14:checked w14:val="0"/>
                  <w14:checkedState w14:val="2612" w14:font="MS Gothic"/>
                  <w14:uncheckedState w14:val="2610" w14:font="MS Gothic"/>
                </w14:checkbox>
              </w:sdtPr>
              <w:sdtContent>
                <w:r w:rsidR="002311CE" w:rsidRPr="00663F21">
                  <w:rPr>
                    <w:rFonts w:ascii="Segoe UI Symbol" w:hAnsi="Segoe UI Symbol" w:cs="Segoe UI Symbol"/>
                  </w:rPr>
                  <w:t>☐</w:t>
                </w:r>
              </w:sdtContent>
            </w:sdt>
            <w:r w:rsidR="002311CE" w:rsidRPr="00663F21">
              <w:t>EH&amp;S Respirator Fit Test</w:t>
            </w:r>
          </w:p>
          <w:p w14:paraId="4BA91D04" w14:textId="77777777" w:rsidR="002311CE" w:rsidRPr="00663F21" w:rsidRDefault="00000000" w:rsidP="002311CE">
            <w:pPr>
              <w:spacing w:line="360" w:lineRule="auto"/>
            </w:pPr>
            <w:sdt>
              <w:sdtPr>
                <w:id w:val="1947422422"/>
                <w14:checkbox>
                  <w14:checked w14:val="0"/>
                  <w14:checkedState w14:val="2612" w14:font="MS Gothic"/>
                  <w14:uncheckedState w14:val="2610" w14:font="MS Gothic"/>
                </w14:checkbox>
              </w:sdtPr>
              <w:sdtContent>
                <w:r w:rsidR="002311CE" w:rsidRPr="00663F21">
                  <w:rPr>
                    <w:rFonts w:ascii="Segoe UI Symbol" w:hAnsi="Segoe UI Symbol" w:cs="Segoe UI Symbol"/>
                  </w:rPr>
                  <w:t>☐</w:t>
                </w:r>
              </w:sdtContent>
            </w:sdt>
            <w:r w:rsidR="002311CE" w:rsidRPr="00663F21">
              <w:t>EH&amp;S Biomedical Waste</w:t>
            </w:r>
          </w:p>
          <w:p w14:paraId="31CAFCBE" w14:textId="77777777" w:rsidR="002311CE" w:rsidRPr="00663F21" w:rsidRDefault="00000000" w:rsidP="002311CE">
            <w:pPr>
              <w:spacing w:line="360" w:lineRule="auto"/>
            </w:pPr>
            <w:sdt>
              <w:sdtPr>
                <w:id w:val="-1278403393"/>
                <w14:checkbox>
                  <w14:checked w14:val="0"/>
                  <w14:checkedState w14:val="2612" w14:font="MS Gothic"/>
                  <w14:uncheckedState w14:val="2610" w14:font="MS Gothic"/>
                </w14:checkbox>
              </w:sdtPr>
              <w:sdtContent>
                <w:r w:rsidR="002311CE" w:rsidRPr="00663F21">
                  <w:rPr>
                    <w:rFonts w:ascii="Segoe UI Symbol" w:hAnsi="Segoe UI Symbol" w:cs="Segoe UI Symbol"/>
                  </w:rPr>
                  <w:t>☐</w:t>
                </w:r>
              </w:sdtContent>
            </w:sdt>
            <w:r w:rsidR="002311CE" w:rsidRPr="00663F21">
              <w:t>EH&amp;S Univer</w:t>
            </w:r>
            <w:r w:rsidR="002311CE">
              <w:t>sal Pharmaceutical Waste Training</w:t>
            </w:r>
          </w:p>
          <w:p w14:paraId="534EDA24" w14:textId="77777777" w:rsidR="002311CE" w:rsidRPr="00663F21" w:rsidRDefault="00000000" w:rsidP="002311CE">
            <w:pPr>
              <w:spacing w:line="360" w:lineRule="auto"/>
            </w:pPr>
            <w:sdt>
              <w:sdtPr>
                <w:id w:val="278376737"/>
                <w14:checkbox>
                  <w14:checked w14:val="0"/>
                  <w14:checkedState w14:val="2612" w14:font="MS Gothic"/>
                  <w14:uncheckedState w14:val="2610" w14:font="MS Gothic"/>
                </w14:checkbox>
              </w:sdtPr>
              <w:sdtContent>
                <w:r w:rsidR="002311CE" w:rsidRPr="00663F21">
                  <w:rPr>
                    <w:rFonts w:ascii="Segoe UI Symbol" w:hAnsi="Segoe UI Symbol" w:cs="Segoe UI Symbol"/>
                  </w:rPr>
                  <w:t>☐</w:t>
                </w:r>
              </w:sdtContent>
            </w:sdt>
            <w:r w:rsidR="002311CE" w:rsidRPr="00663F21">
              <w:t>EH&amp;S Fire Prevention Safety</w:t>
            </w:r>
          </w:p>
          <w:p w14:paraId="13137E1C" w14:textId="77777777" w:rsidR="002311CE" w:rsidRPr="00663F21" w:rsidRDefault="00000000" w:rsidP="002311CE">
            <w:pPr>
              <w:spacing w:line="360" w:lineRule="auto"/>
            </w:pPr>
            <w:sdt>
              <w:sdtPr>
                <w:id w:val="-1480923820"/>
                <w14:checkbox>
                  <w14:checked w14:val="0"/>
                  <w14:checkedState w14:val="2612" w14:font="MS Gothic"/>
                  <w14:uncheckedState w14:val="2610" w14:font="MS Gothic"/>
                </w14:checkbox>
              </w:sdtPr>
              <w:sdtContent>
                <w:r w:rsidR="002311CE" w:rsidRPr="00663F21">
                  <w:rPr>
                    <w:rFonts w:ascii="Segoe UI Symbol" w:hAnsi="Segoe UI Symbol" w:cs="Segoe UI Symbol"/>
                  </w:rPr>
                  <w:t>☐</w:t>
                </w:r>
              </w:sdtContent>
            </w:sdt>
            <w:r w:rsidR="002311CE" w:rsidRPr="00663F21">
              <w:t>EH&amp;S Slips, Trips, and Falls</w:t>
            </w:r>
          </w:p>
          <w:p w14:paraId="6DD9A247" w14:textId="77777777" w:rsidR="002311CE" w:rsidRPr="00663F21" w:rsidRDefault="00000000" w:rsidP="002311CE">
            <w:pPr>
              <w:spacing w:line="360" w:lineRule="auto"/>
            </w:pPr>
            <w:sdt>
              <w:sdtPr>
                <w:id w:val="763962245"/>
                <w14:checkbox>
                  <w14:checked w14:val="0"/>
                  <w14:checkedState w14:val="2612" w14:font="MS Gothic"/>
                  <w14:uncheckedState w14:val="2610" w14:font="MS Gothic"/>
                </w14:checkbox>
              </w:sdtPr>
              <w:sdtContent>
                <w:r w:rsidR="002311CE" w:rsidRPr="00663F21">
                  <w:rPr>
                    <w:rFonts w:ascii="Segoe UI Symbol" w:hAnsi="Segoe UI Symbol" w:cs="Segoe UI Symbol"/>
                  </w:rPr>
                  <w:t>☐</w:t>
                </w:r>
              </w:sdtContent>
            </w:sdt>
            <w:r w:rsidR="002311CE" w:rsidRPr="00663F21">
              <w:t>RIC Biosafety Core Course</w:t>
            </w:r>
          </w:p>
          <w:p w14:paraId="51338124" w14:textId="77777777" w:rsidR="002311CE" w:rsidRPr="00663F21" w:rsidRDefault="00000000" w:rsidP="002311CE">
            <w:pPr>
              <w:spacing w:line="360" w:lineRule="auto"/>
            </w:pPr>
            <w:sdt>
              <w:sdtPr>
                <w:id w:val="109169842"/>
                <w14:checkbox>
                  <w14:checked w14:val="0"/>
                  <w14:checkedState w14:val="2612" w14:font="MS Gothic"/>
                  <w14:uncheckedState w14:val="2610" w14:font="MS Gothic"/>
                </w14:checkbox>
              </w:sdtPr>
              <w:sdtContent>
                <w:r w:rsidR="002311CE" w:rsidRPr="00663F21">
                  <w:rPr>
                    <w:rFonts w:ascii="Segoe UI Symbol" w:hAnsi="Segoe UI Symbol" w:cs="Segoe UI Symbol"/>
                  </w:rPr>
                  <w:t>☐</w:t>
                </w:r>
              </w:sdtContent>
            </w:sdt>
            <w:r w:rsidR="002311CE" w:rsidRPr="00663F21">
              <w:t>RIC Shipping Biohazardous Materials</w:t>
            </w:r>
          </w:p>
          <w:p w14:paraId="3FEE2BF4" w14:textId="77777777" w:rsidR="002311CE" w:rsidRPr="00663F21" w:rsidRDefault="00000000" w:rsidP="002311CE">
            <w:pPr>
              <w:spacing w:line="360" w:lineRule="auto"/>
            </w:pPr>
            <w:sdt>
              <w:sdtPr>
                <w:id w:val="532609873"/>
                <w14:checkbox>
                  <w14:checked w14:val="0"/>
                  <w14:checkedState w14:val="2612" w14:font="MS Gothic"/>
                  <w14:uncheckedState w14:val="2610" w14:font="MS Gothic"/>
                </w14:checkbox>
              </w:sdtPr>
              <w:sdtContent>
                <w:r w:rsidR="002311CE" w:rsidRPr="00663F21">
                  <w:rPr>
                    <w:rFonts w:ascii="Segoe UI Symbol" w:hAnsi="Segoe UI Symbol" w:cs="Segoe UI Symbol"/>
                  </w:rPr>
                  <w:t>☐</w:t>
                </w:r>
              </w:sdtContent>
            </w:sdt>
            <w:r w:rsidR="002311CE" w:rsidRPr="00663F21">
              <w:t>RIC BSL 3</w:t>
            </w:r>
          </w:p>
          <w:p w14:paraId="2F18FC5E" w14:textId="77777777" w:rsidR="002311CE" w:rsidRPr="00663F21" w:rsidRDefault="00000000" w:rsidP="002311CE">
            <w:pPr>
              <w:spacing w:line="360" w:lineRule="auto"/>
            </w:pPr>
            <w:sdt>
              <w:sdtPr>
                <w:id w:val="-788510856"/>
                <w14:checkbox>
                  <w14:checked w14:val="0"/>
                  <w14:checkedState w14:val="2612" w14:font="MS Gothic"/>
                  <w14:uncheckedState w14:val="2610" w14:font="MS Gothic"/>
                </w14:checkbox>
              </w:sdtPr>
              <w:sdtContent>
                <w:r w:rsidR="002311CE" w:rsidRPr="00663F21">
                  <w:rPr>
                    <w:rFonts w:ascii="Segoe UI Symbol" w:hAnsi="Segoe UI Symbol" w:cs="Segoe UI Symbol"/>
                  </w:rPr>
                  <w:t>☐</w:t>
                </w:r>
              </w:sdtContent>
            </w:sdt>
            <w:r w:rsidR="002311CE" w:rsidRPr="00663F21">
              <w:t>RIC Radiation Safety</w:t>
            </w:r>
          </w:p>
          <w:p w14:paraId="6C967BFC" w14:textId="77777777" w:rsidR="002311CE" w:rsidRPr="00663F21" w:rsidRDefault="00000000" w:rsidP="002311CE">
            <w:pPr>
              <w:spacing w:line="360" w:lineRule="auto"/>
            </w:pPr>
            <w:sdt>
              <w:sdtPr>
                <w:id w:val="394403743"/>
                <w14:checkbox>
                  <w14:checked w14:val="0"/>
                  <w14:checkedState w14:val="2612" w14:font="MS Gothic"/>
                  <w14:uncheckedState w14:val="2610" w14:font="MS Gothic"/>
                </w14:checkbox>
              </w:sdtPr>
              <w:sdtContent>
                <w:r w:rsidR="002311CE" w:rsidRPr="00663F21">
                  <w:rPr>
                    <w:rFonts w:ascii="Segoe UI Symbol" w:hAnsi="Segoe UI Symbol" w:cs="Segoe UI Symbol"/>
                  </w:rPr>
                  <w:t>☐</w:t>
                </w:r>
              </w:sdtContent>
            </w:sdt>
            <w:r w:rsidR="002311CE" w:rsidRPr="00663F21">
              <w:t>RIC Laser Safety</w:t>
            </w:r>
          </w:p>
          <w:p w14:paraId="641F6A95" w14:textId="77777777" w:rsidR="002311CE" w:rsidRPr="00663F21" w:rsidRDefault="00000000" w:rsidP="002311CE">
            <w:pPr>
              <w:spacing w:line="360" w:lineRule="auto"/>
            </w:pPr>
            <w:sdt>
              <w:sdtPr>
                <w:id w:val="1853217756"/>
                <w14:checkbox>
                  <w14:checked w14:val="0"/>
                  <w14:checkedState w14:val="2612" w14:font="MS Gothic"/>
                  <w14:uncheckedState w14:val="2610" w14:font="MS Gothic"/>
                </w14:checkbox>
              </w:sdtPr>
              <w:sdtContent>
                <w:r w:rsidR="002311CE" w:rsidRPr="00663F21">
                  <w:rPr>
                    <w:rFonts w:ascii="Segoe UI Symbol" w:hAnsi="Segoe UI Symbol" w:cs="Segoe UI Symbol"/>
                  </w:rPr>
                  <w:t>☐</w:t>
                </w:r>
              </w:sdtContent>
            </w:sdt>
            <w:r w:rsidR="002311CE" w:rsidRPr="00663F21">
              <w:t>RIC Boating Safety</w:t>
            </w:r>
          </w:p>
          <w:p w14:paraId="2448AFAC" w14:textId="77777777" w:rsidR="002311CE" w:rsidRPr="00663F21" w:rsidRDefault="00000000" w:rsidP="002311CE">
            <w:pPr>
              <w:spacing w:line="360" w:lineRule="auto"/>
            </w:pPr>
            <w:sdt>
              <w:sdtPr>
                <w:id w:val="-383648853"/>
                <w14:checkbox>
                  <w14:checked w14:val="0"/>
                  <w14:checkedState w14:val="2612" w14:font="MS Gothic"/>
                  <w14:uncheckedState w14:val="2610" w14:font="MS Gothic"/>
                </w14:checkbox>
              </w:sdtPr>
              <w:sdtContent>
                <w:r w:rsidR="002311CE" w:rsidRPr="00663F21">
                  <w:rPr>
                    <w:rFonts w:ascii="Segoe UI Symbol" w:hAnsi="Segoe UI Symbol" w:cs="Segoe UI Symbol"/>
                  </w:rPr>
                  <w:t>☐</w:t>
                </w:r>
              </w:sdtContent>
            </w:sdt>
            <w:r w:rsidR="002311CE" w:rsidRPr="00663F21">
              <w:t>RIC Scientific Diving</w:t>
            </w:r>
          </w:p>
          <w:p w14:paraId="13880F49" w14:textId="77777777" w:rsidR="002311CE" w:rsidRPr="00663F21" w:rsidRDefault="00000000" w:rsidP="002311CE">
            <w:pPr>
              <w:spacing w:line="360" w:lineRule="auto"/>
            </w:pPr>
            <w:sdt>
              <w:sdtPr>
                <w:id w:val="1160423592"/>
                <w14:checkbox>
                  <w14:checked w14:val="0"/>
                  <w14:checkedState w14:val="2612" w14:font="MS Gothic"/>
                  <w14:uncheckedState w14:val="2610" w14:font="MS Gothic"/>
                </w14:checkbox>
              </w:sdtPr>
              <w:sdtContent>
                <w:r w:rsidR="002311CE" w:rsidRPr="00663F21">
                  <w:rPr>
                    <w:rFonts w:ascii="Segoe UI Symbol" w:hAnsi="Segoe UI Symbol" w:cs="Segoe UI Symbol"/>
                  </w:rPr>
                  <w:t>☐</w:t>
                </w:r>
              </w:sdtContent>
            </w:sdt>
            <w:r w:rsidR="002311CE" w:rsidRPr="00663F21">
              <w:t>Other</w:t>
            </w:r>
            <w:sdt>
              <w:sdtPr>
                <w:id w:val="-1592857708"/>
                <w:text/>
              </w:sdtPr>
              <w:sdtContent>
                <w:r w:rsidR="002311CE" w:rsidRPr="00663F21">
                  <w:t>:_________________________</w:t>
                </w:r>
              </w:sdtContent>
            </w:sdt>
          </w:p>
          <w:p w14:paraId="03A5E9A6" w14:textId="77777777" w:rsidR="002311CE" w:rsidRPr="00663F21" w:rsidRDefault="002311CE" w:rsidP="002311CE">
            <w:pPr>
              <w:spacing w:line="360" w:lineRule="auto"/>
            </w:pPr>
          </w:p>
        </w:tc>
      </w:tr>
      <w:tr w:rsidR="00663F21" w:rsidRPr="00663F21" w14:paraId="7B8AFE51" w14:textId="77777777" w:rsidTr="001C159E">
        <w:trPr>
          <w:trHeight w:val="360"/>
          <w:jc w:val="center"/>
        </w:trPr>
        <w:tc>
          <w:tcPr>
            <w:tcW w:w="5000" w:type="pct"/>
            <w:gridSpan w:val="4"/>
            <w:shd w:val="clear" w:color="auto" w:fill="EAF1DD"/>
            <w:vAlign w:val="center"/>
          </w:tcPr>
          <w:p w14:paraId="3A9EDCD7" w14:textId="77777777" w:rsidR="00663F21" w:rsidRPr="00663F21" w:rsidRDefault="00663F21" w:rsidP="00663F21">
            <w:pPr>
              <w:spacing w:line="360" w:lineRule="auto"/>
              <w:rPr>
                <w:b/>
                <w:bCs/>
              </w:rPr>
            </w:pPr>
            <w:r w:rsidRPr="00663F21">
              <w:rPr>
                <w:b/>
                <w:bCs/>
              </w:rPr>
              <w:lastRenderedPageBreak/>
              <w:t>PRIOR APPROVALS</w:t>
            </w:r>
          </w:p>
        </w:tc>
      </w:tr>
      <w:tr w:rsidR="00663F21" w:rsidRPr="00663F21" w14:paraId="0D3FB237" w14:textId="77777777" w:rsidTr="001C159E">
        <w:trPr>
          <w:trHeight w:val="750"/>
          <w:jc w:val="center"/>
        </w:trPr>
        <w:tc>
          <w:tcPr>
            <w:tcW w:w="5000" w:type="pct"/>
            <w:gridSpan w:val="4"/>
          </w:tcPr>
          <w:p w14:paraId="1E4B5DF1" w14:textId="59F3895F" w:rsidR="00663F21" w:rsidRPr="00663F21" w:rsidRDefault="00000000" w:rsidP="00663F21">
            <w:pPr>
              <w:spacing w:line="360" w:lineRule="auto"/>
            </w:pPr>
            <w:sdt>
              <w:sdtPr>
                <w:id w:val="810835436"/>
                <w14:checkbox>
                  <w14:checked w14:val="1"/>
                  <w14:checkedState w14:val="2612" w14:font="MS Gothic"/>
                  <w14:uncheckedState w14:val="2610" w14:font="MS Gothic"/>
                </w14:checkbox>
              </w:sdtPr>
              <w:sdtContent>
                <w:r w:rsidR="001F755F">
                  <w:rPr>
                    <w:rFonts w:ascii="MS Gothic" w:eastAsia="MS Gothic" w:hAnsi="MS Gothic" w:hint="eastAsia"/>
                  </w:rPr>
                  <w:t>☒</w:t>
                </w:r>
              </w:sdtContent>
            </w:sdt>
            <w:r w:rsidR="00663F21" w:rsidRPr="00663F21">
              <w:t xml:space="preserve"> This activity requires prior approval from the PI/designee.</w:t>
            </w:r>
          </w:p>
          <w:p w14:paraId="4C5FAB69" w14:textId="77777777" w:rsidR="00663F21" w:rsidRPr="00663F21" w:rsidRDefault="00000000" w:rsidP="00663F21">
            <w:pPr>
              <w:spacing w:line="360" w:lineRule="auto"/>
            </w:pPr>
            <w:sdt>
              <w:sdtPr>
                <w:id w:val="-1158071430"/>
                <w14:checkbox>
                  <w14:checked w14:val="1"/>
                  <w14:checkedState w14:val="2612" w14:font="MS Gothic"/>
                  <w14:uncheckedState w14:val="2610" w14:font="MS Gothic"/>
                </w14:checkbox>
              </w:sdtPr>
              <w:sdtContent>
                <w:r w:rsidR="00A13EA2">
                  <w:rPr>
                    <w:rFonts w:ascii="MS Gothic" w:eastAsia="MS Gothic" w:hAnsi="MS Gothic" w:hint="eastAsia"/>
                  </w:rPr>
                  <w:t>☒</w:t>
                </w:r>
              </w:sdtContent>
            </w:sdt>
            <w:r w:rsidR="00663F21" w:rsidRPr="00663F21">
              <w:t xml:space="preserve"> If this box is checked, working alone is not allowed.</w:t>
            </w:r>
          </w:p>
        </w:tc>
      </w:tr>
    </w:tbl>
    <w:p w14:paraId="5FA49E01" w14:textId="77777777" w:rsidR="00E2252A" w:rsidRDefault="00E2252A" w:rsidP="00663F21">
      <w:pPr>
        <w:spacing w:after="0" w:line="360" w:lineRule="auto"/>
      </w:pPr>
    </w:p>
    <w:p w14:paraId="494E64C7" w14:textId="77777777" w:rsidR="00E2252A" w:rsidRPr="007802F5" w:rsidRDefault="00E2252A" w:rsidP="007802F5">
      <w:r>
        <w:br w:type="page"/>
      </w:r>
      <w:r w:rsidRPr="0096513A">
        <w:rPr>
          <w:rFonts w:eastAsia="Times New Roman" w:cstheme="minorHAnsi"/>
          <w:szCs w:val="28"/>
        </w:rPr>
        <w:lastRenderedPageBreak/>
        <w:t>By signing and dating here the Principal Investigator/ or a designee certifies that the Standard Operating Procedure (SOP) for</w:t>
      </w:r>
      <w:r w:rsidR="00232785">
        <w:rPr>
          <w:rFonts w:eastAsia="Times New Roman" w:cstheme="minorHAnsi"/>
          <w:b/>
          <w:i/>
          <w:szCs w:val="28"/>
          <w:u w:val="single"/>
        </w:rPr>
        <w:t xml:space="preserve"> </w:t>
      </w:r>
      <w:r w:rsidR="00A13EA2">
        <w:rPr>
          <w:rFonts w:eastAsia="Times New Roman" w:cstheme="minorHAnsi"/>
          <w:b/>
          <w:i/>
          <w:szCs w:val="28"/>
          <w:u w:val="single"/>
        </w:rPr>
        <w:t>Explosives</w:t>
      </w:r>
      <w:r w:rsidR="00BE3760" w:rsidRPr="00BE3760">
        <w:rPr>
          <w:rFonts w:eastAsia="Times New Roman" w:cstheme="minorHAnsi"/>
          <w:b/>
          <w:i/>
          <w:szCs w:val="28"/>
          <w:u w:val="single"/>
        </w:rPr>
        <w:t xml:space="preserve"> </w:t>
      </w:r>
      <w:r w:rsidRPr="0096513A">
        <w:rPr>
          <w:rFonts w:eastAsia="Times New Roman" w:cstheme="minorHAnsi"/>
          <w:szCs w:val="28"/>
        </w:rPr>
        <w:t xml:space="preserve">is accurate and effectively provides safe </w:t>
      </w:r>
      <w:r>
        <w:rPr>
          <w:rFonts w:eastAsia="Times New Roman" w:cstheme="minorHAnsi"/>
          <w:szCs w:val="28"/>
        </w:rPr>
        <w:t xml:space="preserve">standard </w:t>
      </w:r>
      <w:r w:rsidRPr="0096513A">
        <w:rPr>
          <w:rFonts w:eastAsia="Times New Roman" w:cstheme="minorHAnsi"/>
          <w:szCs w:val="28"/>
        </w:rPr>
        <w:t>operating procedures for employees and students in this lab who will handle this hazardous chemical.</w:t>
      </w:r>
    </w:p>
    <w:p w14:paraId="5F7D0D05" w14:textId="77777777" w:rsidR="00E2252A" w:rsidRPr="0096513A" w:rsidRDefault="00E2252A" w:rsidP="00E2252A">
      <w:pPr>
        <w:ind w:left="90"/>
        <w:rPr>
          <w:rFonts w:eastAsia="Times New Roman" w:cstheme="minorHAnsi"/>
          <w:szCs w:val="28"/>
        </w:rPr>
      </w:pPr>
    </w:p>
    <w:p w14:paraId="5B6953C7" w14:textId="77777777" w:rsidR="00E2252A" w:rsidRPr="0096513A" w:rsidRDefault="00E2252A" w:rsidP="00E2252A">
      <w:pPr>
        <w:ind w:left="90"/>
        <w:jc w:val="center"/>
        <w:rPr>
          <w:rFonts w:eastAsia="Times New Roman" w:cstheme="minorHAnsi"/>
          <w:szCs w:val="28"/>
        </w:rPr>
      </w:pPr>
      <w:r w:rsidRPr="0096513A">
        <w:rPr>
          <w:rFonts w:eastAsia="Times New Roman" w:cstheme="minorHAnsi"/>
          <w:szCs w:val="28"/>
        </w:rPr>
        <w:t>_________________________________________________________________________</w:t>
      </w:r>
    </w:p>
    <w:p w14:paraId="72BFE6C3" w14:textId="77777777" w:rsidR="00E2252A" w:rsidRPr="0096513A" w:rsidRDefault="00E2252A" w:rsidP="00E2252A">
      <w:pPr>
        <w:ind w:left="90"/>
        <w:jc w:val="center"/>
        <w:rPr>
          <w:rFonts w:eastAsia="Times New Roman" w:cstheme="minorHAnsi"/>
          <w:szCs w:val="28"/>
        </w:rPr>
      </w:pPr>
      <w:r w:rsidRPr="0096513A">
        <w:rPr>
          <w:rFonts w:eastAsia="Times New Roman" w:cstheme="minorHAnsi"/>
          <w:szCs w:val="28"/>
        </w:rPr>
        <w:t>Signature</w:t>
      </w:r>
      <w:r w:rsidRPr="0096513A">
        <w:rPr>
          <w:rFonts w:eastAsia="Times New Roman" w:cstheme="minorHAnsi"/>
          <w:szCs w:val="28"/>
        </w:rPr>
        <w:tab/>
      </w:r>
      <w:r w:rsidRPr="0096513A">
        <w:rPr>
          <w:rFonts w:eastAsia="Times New Roman" w:cstheme="minorHAnsi"/>
          <w:szCs w:val="28"/>
        </w:rPr>
        <w:tab/>
      </w:r>
      <w:r w:rsidRPr="0096513A">
        <w:rPr>
          <w:rFonts w:eastAsia="Times New Roman" w:cstheme="minorHAnsi"/>
          <w:szCs w:val="28"/>
        </w:rPr>
        <w:tab/>
      </w:r>
      <w:r w:rsidRPr="0096513A">
        <w:rPr>
          <w:rFonts w:eastAsia="Times New Roman" w:cstheme="minorHAnsi"/>
          <w:szCs w:val="28"/>
        </w:rPr>
        <w:tab/>
        <w:t>Printed Name</w:t>
      </w:r>
      <w:r w:rsidRPr="0096513A">
        <w:rPr>
          <w:rFonts w:eastAsia="Times New Roman" w:cstheme="minorHAnsi"/>
          <w:szCs w:val="28"/>
        </w:rPr>
        <w:tab/>
      </w:r>
      <w:r w:rsidRPr="0096513A">
        <w:rPr>
          <w:rFonts w:eastAsia="Times New Roman" w:cstheme="minorHAnsi"/>
          <w:szCs w:val="28"/>
        </w:rPr>
        <w:tab/>
      </w:r>
      <w:r w:rsidRPr="0096513A">
        <w:rPr>
          <w:rFonts w:eastAsia="Times New Roman" w:cstheme="minorHAnsi"/>
          <w:szCs w:val="28"/>
        </w:rPr>
        <w:tab/>
      </w:r>
      <w:r w:rsidRPr="0096513A">
        <w:rPr>
          <w:rFonts w:eastAsia="Times New Roman" w:cstheme="minorHAnsi"/>
          <w:szCs w:val="28"/>
        </w:rPr>
        <w:tab/>
        <w:t>Date</w:t>
      </w:r>
    </w:p>
    <w:p w14:paraId="4704AF24" w14:textId="77777777" w:rsidR="00E2252A" w:rsidRPr="0096513A" w:rsidRDefault="00E2252A" w:rsidP="00E2252A">
      <w:pPr>
        <w:rPr>
          <w:rFonts w:eastAsia="Times New Roman" w:cstheme="minorHAnsi"/>
          <w:szCs w:val="28"/>
        </w:rPr>
      </w:pPr>
    </w:p>
    <w:p w14:paraId="19BFCBED" w14:textId="77777777" w:rsidR="00E2252A" w:rsidRDefault="00E2252A" w:rsidP="00E2252A">
      <w:pPr>
        <w:rPr>
          <w:rFonts w:ascii="Times New Roman" w:eastAsia="Times New Roman" w:hAnsi="Times New Roman" w:cs="Arial"/>
          <w:szCs w:val="28"/>
        </w:rPr>
      </w:pPr>
      <w:r w:rsidRPr="0096513A">
        <w:rPr>
          <w:rFonts w:eastAsia="Times New Roman" w:cstheme="minorHAnsi"/>
          <w:szCs w:val="28"/>
        </w:rPr>
        <w:t>I affirm that I have read and understand the Standard Operating Procedure for</w:t>
      </w:r>
      <w:r w:rsidR="00BE3760" w:rsidRPr="00BE3760">
        <w:t xml:space="preserve"> </w:t>
      </w:r>
      <w:r w:rsidR="00A13EA2">
        <w:rPr>
          <w:rFonts w:eastAsia="Times New Roman" w:cstheme="minorHAnsi"/>
          <w:b/>
          <w:i/>
          <w:szCs w:val="28"/>
          <w:u w:val="single"/>
        </w:rPr>
        <w:t>Explosives</w:t>
      </w:r>
      <w:r w:rsidR="00BA6CCA" w:rsidRPr="00BA6CCA">
        <w:rPr>
          <w:rFonts w:eastAsia="Times New Roman" w:cstheme="minorHAnsi"/>
          <w:b/>
          <w:i/>
          <w:szCs w:val="28"/>
          <w:u w:val="single"/>
        </w:rPr>
        <w:t xml:space="preserve"> </w:t>
      </w:r>
      <w:r w:rsidRPr="0096513A">
        <w:rPr>
          <w:rFonts w:eastAsia="Times New Roman" w:cstheme="minorHAnsi"/>
          <w:szCs w:val="28"/>
        </w:rPr>
        <w:t>and have undergone the EH&amp;S Laboratory &amp; Research training and any lab specific training regarding this SOP.</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9"/>
        <w:gridCol w:w="4302"/>
        <w:gridCol w:w="1519"/>
      </w:tblGrid>
      <w:tr w:rsidR="00E2252A" w14:paraId="7C03CEE7" w14:textId="77777777" w:rsidTr="001C159E">
        <w:trPr>
          <w:jc w:val="center"/>
        </w:trPr>
        <w:tc>
          <w:tcPr>
            <w:tcW w:w="3529" w:type="dxa"/>
            <w:tcBorders>
              <w:top w:val="single" w:sz="4" w:space="0" w:color="auto"/>
              <w:left w:val="single" w:sz="4" w:space="0" w:color="auto"/>
              <w:bottom w:val="single" w:sz="4" w:space="0" w:color="auto"/>
              <w:right w:val="single" w:sz="4" w:space="0" w:color="auto"/>
            </w:tcBorders>
            <w:hideMark/>
          </w:tcPr>
          <w:p w14:paraId="6DFF0063" w14:textId="77777777" w:rsidR="00E2252A" w:rsidRPr="0096513A" w:rsidRDefault="00E2252A" w:rsidP="001C159E">
            <w:pPr>
              <w:jc w:val="center"/>
              <w:rPr>
                <w:rFonts w:eastAsia="Times New Roman" w:cstheme="minorHAnsi"/>
                <w:szCs w:val="24"/>
              </w:rPr>
            </w:pPr>
            <w:r w:rsidRPr="0096513A">
              <w:rPr>
                <w:rFonts w:eastAsia="Times New Roman" w:cstheme="minorHAnsi"/>
                <w:szCs w:val="24"/>
              </w:rPr>
              <w:t>Printed Name</w:t>
            </w:r>
          </w:p>
        </w:tc>
        <w:tc>
          <w:tcPr>
            <w:tcW w:w="4302" w:type="dxa"/>
            <w:tcBorders>
              <w:top w:val="single" w:sz="4" w:space="0" w:color="auto"/>
              <w:left w:val="single" w:sz="4" w:space="0" w:color="auto"/>
              <w:bottom w:val="single" w:sz="4" w:space="0" w:color="auto"/>
              <w:right w:val="single" w:sz="4" w:space="0" w:color="auto"/>
            </w:tcBorders>
            <w:hideMark/>
          </w:tcPr>
          <w:p w14:paraId="6ABEC621" w14:textId="77777777" w:rsidR="00E2252A" w:rsidRPr="0096513A" w:rsidRDefault="00E2252A" w:rsidP="001C159E">
            <w:pPr>
              <w:jc w:val="center"/>
              <w:rPr>
                <w:rFonts w:eastAsia="Times New Roman" w:cstheme="minorHAnsi"/>
                <w:szCs w:val="24"/>
              </w:rPr>
            </w:pPr>
            <w:r w:rsidRPr="0096513A">
              <w:rPr>
                <w:rFonts w:eastAsia="Times New Roman" w:cstheme="minorHAnsi"/>
                <w:szCs w:val="24"/>
              </w:rPr>
              <w:t>Signature</w:t>
            </w:r>
          </w:p>
        </w:tc>
        <w:tc>
          <w:tcPr>
            <w:tcW w:w="1519" w:type="dxa"/>
            <w:tcBorders>
              <w:top w:val="single" w:sz="4" w:space="0" w:color="auto"/>
              <w:left w:val="single" w:sz="4" w:space="0" w:color="auto"/>
              <w:bottom w:val="single" w:sz="4" w:space="0" w:color="auto"/>
              <w:right w:val="single" w:sz="4" w:space="0" w:color="auto"/>
            </w:tcBorders>
            <w:hideMark/>
          </w:tcPr>
          <w:p w14:paraId="33C3DD0B" w14:textId="77777777" w:rsidR="00E2252A" w:rsidRPr="0096513A" w:rsidRDefault="00E2252A" w:rsidP="001C159E">
            <w:pPr>
              <w:jc w:val="center"/>
              <w:rPr>
                <w:rFonts w:eastAsia="Times New Roman" w:cstheme="minorHAnsi"/>
                <w:szCs w:val="24"/>
              </w:rPr>
            </w:pPr>
            <w:r w:rsidRPr="0096513A">
              <w:rPr>
                <w:rFonts w:eastAsia="Times New Roman" w:cstheme="minorHAnsi"/>
                <w:szCs w:val="24"/>
              </w:rPr>
              <w:t>Date</w:t>
            </w:r>
          </w:p>
        </w:tc>
      </w:tr>
      <w:tr w:rsidR="00E2252A" w14:paraId="0223EE31" w14:textId="77777777" w:rsidTr="001C159E">
        <w:trPr>
          <w:jc w:val="center"/>
        </w:trPr>
        <w:tc>
          <w:tcPr>
            <w:tcW w:w="3529" w:type="dxa"/>
            <w:tcBorders>
              <w:top w:val="single" w:sz="4" w:space="0" w:color="auto"/>
              <w:left w:val="single" w:sz="4" w:space="0" w:color="auto"/>
              <w:bottom w:val="single" w:sz="4" w:space="0" w:color="auto"/>
              <w:right w:val="single" w:sz="4" w:space="0" w:color="auto"/>
            </w:tcBorders>
            <w:vAlign w:val="bottom"/>
          </w:tcPr>
          <w:p w14:paraId="392560F0" w14:textId="77777777" w:rsidR="00E2252A" w:rsidRDefault="00E2252A" w:rsidP="001C159E">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14:paraId="6A04BC1D" w14:textId="77777777" w:rsidR="00E2252A" w:rsidRDefault="00E2252A" w:rsidP="001C159E">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52B19813" w14:textId="77777777" w:rsidR="00E2252A" w:rsidRDefault="00E2252A" w:rsidP="001C159E">
            <w:pPr>
              <w:rPr>
                <w:rFonts w:ascii="Times New Roman" w:eastAsia="Times New Roman" w:hAnsi="Times New Roman" w:cs="Arial"/>
                <w:b/>
                <w:sz w:val="32"/>
                <w:szCs w:val="32"/>
              </w:rPr>
            </w:pPr>
          </w:p>
        </w:tc>
      </w:tr>
      <w:tr w:rsidR="00E2252A" w14:paraId="0E329117" w14:textId="77777777" w:rsidTr="001C159E">
        <w:trPr>
          <w:jc w:val="center"/>
        </w:trPr>
        <w:tc>
          <w:tcPr>
            <w:tcW w:w="3529" w:type="dxa"/>
            <w:tcBorders>
              <w:top w:val="single" w:sz="4" w:space="0" w:color="auto"/>
              <w:left w:val="single" w:sz="4" w:space="0" w:color="auto"/>
              <w:bottom w:val="single" w:sz="4" w:space="0" w:color="auto"/>
              <w:right w:val="single" w:sz="4" w:space="0" w:color="auto"/>
            </w:tcBorders>
            <w:vAlign w:val="bottom"/>
          </w:tcPr>
          <w:p w14:paraId="377586BF" w14:textId="77777777" w:rsidR="00E2252A" w:rsidRDefault="00E2252A" w:rsidP="001C159E">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14:paraId="32BF2907" w14:textId="77777777" w:rsidR="00E2252A" w:rsidRDefault="00E2252A" w:rsidP="001C159E">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6A95C1A4" w14:textId="77777777" w:rsidR="00E2252A" w:rsidRDefault="00E2252A" w:rsidP="001C159E">
            <w:pPr>
              <w:rPr>
                <w:rFonts w:ascii="Times New Roman" w:eastAsia="Times New Roman" w:hAnsi="Times New Roman" w:cs="Arial"/>
                <w:b/>
                <w:sz w:val="32"/>
                <w:szCs w:val="32"/>
              </w:rPr>
            </w:pPr>
          </w:p>
        </w:tc>
      </w:tr>
      <w:tr w:rsidR="00E2252A" w14:paraId="66133CF8" w14:textId="77777777" w:rsidTr="001C159E">
        <w:trPr>
          <w:jc w:val="center"/>
        </w:trPr>
        <w:tc>
          <w:tcPr>
            <w:tcW w:w="3529" w:type="dxa"/>
            <w:tcBorders>
              <w:top w:val="single" w:sz="4" w:space="0" w:color="auto"/>
              <w:left w:val="single" w:sz="4" w:space="0" w:color="auto"/>
              <w:bottom w:val="single" w:sz="4" w:space="0" w:color="auto"/>
              <w:right w:val="single" w:sz="4" w:space="0" w:color="auto"/>
            </w:tcBorders>
            <w:vAlign w:val="bottom"/>
          </w:tcPr>
          <w:p w14:paraId="44F4D108" w14:textId="77777777" w:rsidR="00E2252A" w:rsidRDefault="00E2252A" w:rsidP="001C159E">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14:paraId="7F040A27" w14:textId="77777777" w:rsidR="00E2252A" w:rsidRDefault="00E2252A" w:rsidP="001C159E">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590669BC" w14:textId="77777777" w:rsidR="00E2252A" w:rsidRDefault="00E2252A" w:rsidP="001C159E">
            <w:pPr>
              <w:rPr>
                <w:rFonts w:ascii="Times New Roman" w:eastAsia="Times New Roman" w:hAnsi="Times New Roman" w:cs="Arial"/>
                <w:b/>
                <w:sz w:val="32"/>
                <w:szCs w:val="32"/>
              </w:rPr>
            </w:pPr>
          </w:p>
        </w:tc>
      </w:tr>
      <w:tr w:rsidR="00E2252A" w14:paraId="13BDD519" w14:textId="77777777" w:rsidTr="001C159E">
        <w:trPr>
          <w:jc w:val="center"/>
        </w:trPr>
        <w:tc>
          <w:tcPr>
            <w:tcW w:w="3529" w:type="dxa"/>
            <w:tcBorders>
              <w:top w:val="single" w:sz="4" w:space="0" w:color="auto"/>
              <w:left w:val="single" w:sz="4" w:space="0" w:color="auto"/>
              <w:bottom w:val="single" w:sz="4" w:space="0" w:color="auto"/>
              <w:right w:val="single" w:sz="4" w:space="0" w:color="auto"/>
            </w:tcBorders>
            <w:vAlign w:val="bottom"/>
          </w:tcPr>
          <w:p w14:paraId="0B16D09C" w14:textId="77777777" w:rsidR="00E2252A" w:rsidRDefault="00E2252A" w:rsidP="001C159E">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14:paraId="054DB456" w14:textId="77777777" w:rsidR="00E2252A" w:rsidRDefault="00E2252A" w:rsidP="001C159E">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110BFB8C" w14:textId="77777777" w:rsidR="00E2252A" w:rsidRDefault="00E2252A" w:rsidP="001C159E">
            <w:pPr>
              <w:rPr>
                <w:rFonts w:ascii="Times New Roman" w:eastAsia="Times New Roman" w:hAnsi="Times New Roman" w:cs="Arial"/>
                <w:b/>
                <w:sz w:val="32"/>
                <w:szCs w:val="32"/>
              </w:rPr>
            </w:pPr>
          </w:p>
        </w:tc>
      </w:tr>
      <w:tr w:rsidR="00E2252A" w14:paraId="2F09F144" w14:textId="77777777" w:rsidTr="001C159E">
        <w:trPr>
          <w:jc w:val="center"/>
        </w:trPr>
        <w:tc>
          <w:tcPr>
            <w:tcW w:w="3529" w:type="dxa"/>
            <w:tcBorders>
              <w:top w:val="single" w:sz="4" w:space="0" w:color="auto"/>
              <w:left w:val="single" w:sz="4" w:space="0" w:color="auto"/>
              <w:bottom w:val="single" w:sz="4" w:space="0" w:color="auto"/>
              <w:right w:val="single" w:sz="4" w:space="0" w:color="auto"/>
            </w:tcBorders>
            <w:vAlign w:val="bottom"/>
          </w:tcPr>
          <w:p w14:paraId="74A4CC23" w14:textId="77777777" w:rsidR="00E2252A" w:rsidRDefault="00E2252A" w:rsidP="001C159E">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14:paraId="7138536C" w14:textId="77777777" w:rsidR="00E2252A" w:rsidRDefault="00E2252A" w:rsidP="001C159E">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18E5480E" w14:textId="77777777" w:rsidR="00E2252A" w:rsidRDefault="00E2252A" w:rsidP="001C159E">
            <w:pPr>
              <w:rPr>
                <w:rFonts w:ascii="Times New Roman" w:eastAsia="Times New Roman" w:hAnsi="Times New Roman" w:cs="Arial"/>
                <w:b/>
                <w:sz w:val="32"/>
                <w:szCs w:val="32"/>
              </w:rPr>
            </w:pPr>
          </w:p>
        </w:tc>
      </w:tr>
      <w:tr w:rsidR="00E2252A" w14:paraId="3F35E406" w14:textId="77777777" w:rsidTr="001C159E">
        <w:trPr>
          <w:jc w:val="center"/>
        </w:trPr>
        <w:tc>
          <w:tcPr>
            <w:tcW w:w="3529" w:type="dxa"/>
            <w:tcBorders>
              <w:top w:val="single" w:sz="4" w:space="0" w:color="auto"/>
              <w:left w:val="single" w:sz="4" w:space="0" w:color="auto"/>
              <w:bottom w:val="single" w:sz="4" w:space="0" w:color="auto"/>
              <w:right w:val="single" w:sz="4" w:space="0" w:color="auto"/>
            </w:tcBorders>
            <w:vAlign w:val="bottom"/>
          </w:tcPr>
          <w:p w14:paraId="2B798FAD" w14:textId="77777777" w:rsidR="00E2252A" w:rsidRDefault="00E2252A" w:rsidP="001C159E">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14:paraId="7189AEBF" w14:textId="77777777" w:rsidR="00E2252A" w:rsidRDefault="00E2252A" w:rsidP="001C159E">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4A01B97E" w14:textId="77777777" w:rsidR="00E2252A" w:rsidRDefault="00E2252A" w:rsidP="001C159E">
            <w:pPr>
              <w:rPr>
                <w:rFonts w:ascii="Times New Roman" w:eastAsia="Times New Roman" w:hAnsi="Times New Roman" w:cs="Arial"/>
                <w:b/>
                <w:sz w:val="32"/>
                <w:szCs w:val="32"/>
              </w:rPr>
            </w:pPr>
          </w:p>
        </w:tc>
      </w:tr>
      <w:tr w:rsidR="00E2252A" w14:paraId="2FBF93E3" w14:textId="77777777" w:rsidTr="001C159E">
        <w:trPr>
          <w:jc w:val="center"/>
        </w:trPr>
        <w:tc>
          <w:tcPr>
            <w:tcW w:w="3529" w:type="dxa"/>
            <w:tcBorders>
              <w:top w:val="single" w:sz="4" w:space="0" w:color="auto"/>
              <w:left w:val="single" w:sz="4" w:space="0" w:color="auto"/>
              <w:bottom w:val="single" w:sz="4" w:space="0" w:color="auto"/>
              <w:right w:val="single" w:sz="4" w:space="0" w:color="auto"/>
            </w:tcBorders>
            <w:vAlign w:val="bottom"/>
          </w:tcPr>
          <w:p w14:paraId="11799E70" w14:textId="77777777" w:rsidR="00E2252A" w:rsidRDefault="00E2252A" w:rsidP="001C159E">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14:paraId="01BFE384" w14:textId="77777777" w:rsidR="00E2252A" w:rsidRDefault="00E2252A" w:rsidP="001C159E">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3987F49A" w14:textId="77777777" w:rsidR="00E2252A" w:rsidRDefault="00E2252A" w:rsidP="001C159E">
            <w:pPr>
              <w:rPr>
                <w:rFonts w:ascii="Times New Roman" w:eastAsia="Times New Roman" w:hAnsi="Times New Roman" w:cs="Arial"/>
                <w:b/>
                <w:sz w:val="32"/>
                <w:szCs w:val="32"/>
              </w:rPr>
            </w:pPr>
          </w:p>
        </w:tc>
      </w:tr>
      <w:tr w:rsidR="00E2252A" w14:paraId="531DEF60" w14:textId="77777777" w:rsidTr="001C159E">
        <w:trPr>
          <w:jc w:val="center"/>
        </w:trPr>
        <w:tc>
          <w:tcPr>
            <w:tcW w:w="3529" w:type="dxa"/>
            <w:tcBorders>
              <w:top w:val="single" w:sz="4" w:space="0" w:color="auto"/>
              <w:left w:val="single" w:sz="4" w:space="0" w:color="auto"/>
              <w:bottom w:val="single" w:sz="4" w:space="0" w:color="auto"/>
              <w:right w:val="single" w:sz="4" w:space="0" w:color="auto"/>
            </w:tcBorders>
            <w:vAlign w:val="bottom"/>
          </w:tcPr>
          <w:p w14:paraId="63993112" w14:textId="77777777" w:rsidR="00E2252A" w:rsidRDefault="00E2252A" w:rsidP="001C159E">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14:paraId="06FC75EE" w14:textId="77777777" w:rsidR="00E2252A" w:rsidRDefault="00E2252A" w:rsidP="001C159E">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1E44DEA4" w14:textId="77777777" w:rsidR="00E2252A" w:rsidRDefault="00E2252A" w:rsidP="001C159E">
            <w:pPr>
              <w:rPr>
                <w:rFonts w:ascii="Times New Roman" w:eastAsia="Times New Roman" w:hAnsi="Times New Roman" w:cs="Arial"/>
                <w:b/>
                <w:sz w:val="32"/>
                <w:szCs w:val="32"/>
              </w:rPr>
            </w:pPr>
          </w:p>
        </w:tc>
      </w:tr>
      <w:tr w:rsidR="00E2252A" w14:paraId="4C5D8D91" w14:textId="77777777" w:rsidTr="001C159E">
        <w:trPr>
          <w:jc w:val="center"/>
        </w:trPr>
        <w:tc>
          <w:tcPr>
            <w:tcW w:w="3529" w:type="dxa"/>
            <w:tcBorders>
              <w:top w:val="single" w:sz="4" w:space="0" w:color="auto"/>
              <w:left w:val="single" w:sz="4" w:space="0" w:color="auto"/>
              <w:bottom w:val="single" w:sz="4" w:space="0" w:color="auto"/>
              <w:right w:val="single" w:sz="4" w:space="0" w:color="auto"/>
            </w:tcBorders>
            <w:vAlign w:val="bottom"/>
          </w:tcPr>
          <w:p w14:paraId="3E751FC0" w14:textId="77777777" w:rsidR="00E2252A" w:rsidRDefault="00E2252A" w:rsidP="001C159E">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14:paraId="2E4FD57A" w14:textId="77777777" w:rsidR="00E2252A" w:rsidRDefault="00E2252A" w:rsidP="001C159E">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47BD8329" w14:textId="77777777" w:rsidR="00E2252A" w:rsidRDefault="00E2252A" w:rsidP="001C159E">
            <w:pPr>
              <w:rPr>
                <w:rFonts w:ascii="Times New Roman" w:eastAsia="Times New Roman" w:hAnsi="Times New Roman" w:cs="Arial"/>
                <w:b/>
                <w:sz w:val="32"/>
                <w:szCs w:val="32"/>
              </w:rPr>
            </w:pPr>
          </w:p>
        </w:tc>
      </w:tr>
      <w:tr w:rsidR="00E2252A" w14:paraId="02FE7DF7" w14:textId="77777777" w:rsidTr="001C159E">
        <w:trPr>
          <w:jc w:val="center"/>
        </w:trPr>
        <w:tc>
          <w:tcPr>
            <w:tcW w:w="3529" w:type="dxa"/>
            <w:tcBorders>
              <w:top w:val="single" w:sz="4" w:space="0" w:color="auto"/>
              <w:left w:val="single" w:sz="4" w:space="0" w:color="auto"/>
              <w:bottom w:val="single" w:sz="4" w:space="0" w:color="auto"/>
              <w:right w:val="single" w:sz="4" w:space="0" w:color="auto"/>
            </w:tcBorders>
            <w:vAlign w:val="bottom"/>
          </w:tcPr>
          <w:p w14:paraId="3C0CCD11" w14:textId="77777777" w:rsidR="00E2252A" w:rsidRDefault="00E2252A" w:rsidP="001C159E">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14:paraId="5223D366" w14:textId="77777777" w:rsidR="00E2252A" w:rsidRDefault="00E2252A" w:rsidP="001C159E">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4371E22C" w14:textId="77777777" w:rsidR="00E2252A" w:rsidRDefault="00E2252A" w:rsidP="001C159E">
            <w:pPr>
              <w:rPr>
                <w:rFonts w:ascii="Times New Roman" w:eastAsia="Times New Roman" w:hAnsi="Times New Roman" w:cs="Arial"/>
                <w:b/>
                <w:sz w:val="32"/>
                <w:szCs w:val="32"/>
              </w:rPr>
            </w:pPr>
          </w:p>
        </w:tc>
      </w:tr>
      <w:tr w:rsidR="00E2252A" w14:paraId="61800FDC" w14:textId="77777777" w:rsidTr="001C159E">
        <w:trPr>
          <w:jc w:val="center"/>
        </w:trPr>
        <w:tc>
          <w:tcPr>
            <w:tcW w:w="3529" w:type="dxa"/>
            <w:tcBorders>
              <w:top w:val="single" w:sz="4" w:space="0" w:color="auto"/>
              <w:left w:val="single" w:sz="4" w:space="0" w:color="auto"/>
              <w:bottom w:val="single" w:sz="4" w:space="0" w:color="auto"/>
              <w:right w:val="single" w:sz="4" w:space="0" w:color="auto"/>
            </w:tcBorders>
            <w:vAlign w:val="bottom"/>
          </w:tcPr>
          <w:p w14:paraId="7833273F" w14:textId="77777777" w:rsidR="00E2252A" w:rsidRDefault="00E2252A" w:rsidP="001C159E">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14:paraId="5D7596C5" w14:textId="77777777" w:rsidR="00E2252A" w:rsidRDefault="00E2252A" w:rsidP="001C159E">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0325F04B" w14:textId="77777777" w:rsidR="00E2252A" w:rsidRDefault="00E2252A" w:rsidP="001C159E">
            <w:pPr>
              <w:rPr>
                <w:rFonts w:ascii="Times New Roman" w:eastAsia="Times New Roman" w:hAnsi="Times New Roman" w:cs="Arial"/>
                <w:b/>
                <w:sz w:val="32"/>
                <w:szCs w:val="32"/>
              </w:rPr>
            </w:pPr>
          </w:p>
        </w:tc>
      </w:tr>
      <w:tr w:rsidR="00E2252A" w14:paraId="7DCD2724" w14:textId="77777777" w:rsidTr="001C159E">
        <w:trPr>
          <w:jc w:val="center"/>
        </w:trPr>
        <w:tc>
          <w:tcPr>
            <w:tcW w:w="3529" w:type="dxa"/>
            <w:tcBorders>
              <w:top w:val="single" w:sz="4" w:space="0" w:color="auto"/>
              <w:left w:val="single" w:sz="4" w:space="0" w:color="auto"/>
              <w:bottom w:val="single" w:sz="4" w:space="0" w:color="auto"/>
              <w:right w:val="single" w:sz="4" w:space="0" w:color="auto"/>
            </w:tcBorders>
          </w:tcPr>
          <w:p w14:paraId="08ED67FC" w14:textId="77777777" w:rsidR="00E2252A" w:rsidRDefault="00E2252A" w:rsidP="001C159E">
            <w:pPr>
              <w:rPr>
                <w:rFonts w:ascii="Times New Roman" w:eastAsia="Times New Roman" w:hAnsi="Times New Roman" w:cs="Arial"/>
                <w:b/>
                <w:sz w:val="32"/>
                <w:szCs w:val="32"/>
              </w:rPr>
            </w:pPr>
          </w:p>
        </w:tc>
        <w:tc>
          <w:tcPr>
            <w:tcW w:w="4302" w:type="dxa"/>
            <w:tcBorders>
              <w:top w:val="single" w:sz="4" w:space="0" w:color="auto"/>
              <w:left w:val="single" w:sz="4" w:space="0" w:color="auto"/>
              <w:bottom w:val="single" w:sz="4" w:space="0" w:color="auto"/>
              <w:right w:val="single" w:sz="4" w:space="0" w:color="auto"/>
            </w:tcBorders>
          </w:tcPr>
          <w:p w14:paraId="16BAD8BC" w14:textId="77777777" w:rsidR="00E2252A" w:rsidRDefault="00E2252A" w:rsidP="001C159E">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191961E4" w14:textId="77777777" w:rsidR="00E2252A" w:rsidRDefault="00E2252A" w:rsidP="001C159E">
            <w:pPr>
              <w:rPr>
                <w:rFonts w:ascii="Times New Roman" w:eastAsia="Times New Roman" w:hAnsi="Times New Roman" w:cs="Arial"/>
                <w:b/>
                <w:sz w:val="32"/>
                <w:szCs w:val="32"/>
              </w:rPr>
            </w:pPr>
          </w:p>
        </w:tc>
      </w:tr>
      <w:tr w:rsidR="00E2252A" w14:paraId="52C8E7D4" w14:textId="77777777" w:rsidTr="001C159E">
        <w:trPr>
          <w:jc w:val="center"/>
        </w:trPr>
        <w:tc>
          <w:tcPr>
            <w:tcW w:w="3529" w:type="dxa"/>
            <w:tcBorders>
              <w:top w:val="single" w:sz="4" w:space="0" w:color="auto"/>
              <w:left w:val="single" w:sz="4" w:space="0" w:color="auto"/>
              <w:bottom w:val="single" w:sz="4" w:space="0" w:color="auto"/>
              <w:right w:val="single" w:sz="4" w:space="0" w:color="auto"/>
            </w:tcBorders>
          </w:tcPr>
          <w:p w14:paraId="42637C93" w14:textId="77777777" w:rsidR="00E2252A" w:rsidRDefault="00E2252A" w:rsidP="001C159E">
            <w:pPr>
              <w:rPr>
                <w:rFonts w:ascii="Times New Roman" w:eastAsia="Times New Roman" w:hAnsi="Times New Roman" w:cs="Arial"/>
                <w:b/>
                <w:sz w:val="32"/>
                <w:szCs w:val="32"/>
              </w:rPr>
            </w:pPr>
          </w:p>
        </w:tc>
        <w:tc>
          <w:tcPr>
            <w:tcW w:w="4302" w:type="dxa"/>
            <w:tcBorders>
              <w:top w:val="single" w:sz="4" w:space="0" w:color="auto"/>
              <w:left w:val="single" w:sz="4" w:space="0" w:color="auto"/>
              <w:bottom w:val="single" w:sz="4" w:space="0" w:color="auto"/>
              <w:right w:val="single" w:sz="4" w:space="0" w:color="auto"/>
            </w:tcBorders>
          </w:tcPr>
          <w:p w14:paraId="7DAEEDD6" w14:textId="77777777" w:rsidR="00E2252A" w:rsidRDefault="00E2252A" w:rsidP="001C159E">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3AE73429" w14:textId="77777777" w:rsidR="00E2252A" w:rsidRDefault="00E2252A" w:rsidP="001C159E">
            <w:pPr>
              <w:rPr>
                <w:rFonts w:ascii="Times New Roman" w:eastAsia="Times New Roman" w:hAnsi="Times New Roman" w:cs="Arial"/>
                <w:b/>
                <w:sz w:val="32"/>
                <w:szCs w:val="32"/>
              </w:rPr>
            </w:pPr>
          </w:p>
        </w:tc>
      </w:tr>
      <w:tr w:rsidR="00E2252A" w14:paraId="21C84EBD" w14:textId="77777777" w:rsidTr="001C159E">
        <w:trPr>
          <w:jc w:val="center"/>
        </w:trPr>
        <w:tc>
          <w:tcPr>
            <w:tcW w:w="3529" w:type="dxa"/>
            <w:tcBorders>
              <w:top w:val="single" w:sz="4" w:space="0" w:color="auto"/>
              <w:left w:val="single" w:sz="4" w:space="0" w:color="auto"/>
              <w:bottom w:val="single" w:sz="4" w:space="0" w:color="auto"/>
              <w:right w:val="single" w:sz="4" w:space="0" w:color="auto"/>
            </w:tcBorders>
          </w:tcPr>
          <w:p w14:paraId="00728F2E" w14:textId="77777777" w:rsidR="00E2252A" w:rsidRDefault="00E2252A" w:rsidP="001C159E">
            <w:pPr>
              <w:rPr>
                <w:rFonts w:ascii="Times New Roman" w:eastAsia="Times New Roman" w:hAnsi="Times New Roman" w:cs="Arial"/>
                <w:b/>
                <w:sz w:val="32"/>
                <w:szCs w:val="32"/>
              </w:rPr>
            </w:pPr>
          </w:p>
        </w:tc>
        <w:tc>
          <w:tcPr>
            <w:tcW w:w="4302" w:type="dxa"/>
            <w:tcBorders>
              <w:top w:val="single" w:sz="4" w:space="0" w:color="auto"/>
              <w:left w:val="single" w:sz="4" w:space="0" w:color="auto"/>
              <w:bottom w:val="single" w:sz="4" w:space="0" w:color="auto"/>
              <w:right w:val="single" w:sz="4" w:space="0" w:color="auto"/>
            </w:tcBorders>
          </w:tcPr>
          <w:p w14:paraId="45EB7F0C" w14:textId="77777777" w:rsidR="00E2252A" w:rsidRDefault="00E2252A" w:rsidP="001C159E">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7675D70F" w14:textId="77777777" w:rsidR="00E2252A" w:rsidRDefault="00E2252A" w:rsidP="001C159E">
            <w:pPr>
              <w:rPr>
                <w:rFonts w:ascii="Times New Roman" w:eastAsia="Times New Roman" w:hAnsi="Times New Roman" w:cs="Arial"/>
                <w:b/>
                <w:sz w:val="32"/>
                <w:szCs w:val="32"/>
              </w:rPr>
            </w:pPr>
          </w:p>
        </w:tc>
      </w:tr>
    </w:tbl>
    <w:p w14:paraId="1C817EE8" w14:textId="77777777" w:rsidR="00E2252A" w:rsidRDefault="00E2252A" w:rsidP="00E2252A">
      <w:pPr>
        <w:spacing w:after="0" w:line="360" w:lineRule="auto"/>
      </w:pPr>
    </w:p>
    <w:p w14:paraId="2EEE4061" w14:textId="77777777" w:rsidR="00E2252A" w:rsidRDefault="00E2252A" w:rsidP="00E2252A">
      <w:pPr>
        <w:spacing w:after="0" w:line="360" w:lineRule="auto"/>
      </w:pPr>
    </w:p>
    <w:p w14:paraId="0528A8A0" w14:textId="55509C0B" w:rsidR="00E2252A" w:rsidRDefault="00E2252A" w:rsidP="00663F21">
      <w:pPr>
        <w:spacing w:after="0" w:line="360" w:lineRule="auto"/>
      </w:pPr>
    </w:p>
    <w:p w14:paraId="107F3714" w14:textId="7B70AF03" w:rsidR="0087042E" w:rsidRPr="0087042E" w:rsidRDefault="0087042E" w:rsidP="0087042E"/>
    <w:p w14:paraId="2CF70180" w14:textId="77777777" w:rsidR="0087042E" w:rsidRPr="0087042E" w:rsidRDefault="0087042E" w:rsidP="0087042E"/>
    <w:sectPr w:rsidR="0087042E" w:rsidRPr="0087042E" w:rsidSect="00386CCE">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30674A" w14:textId="77777777" w:rsidR="00F24ED0" w:rsidRDefault="00F24ED0" w:rsidP="00CD0F74">
      <w:pPr>
        <w:spacing w:after="0" w:line="240" w:lineRule="auto"/>
      </w:pPr>
      <w:r>
        <w:separator/>
      </w:r>
    </w:p>
  </w:endnote>
  <w:endnote w:type="continuationSeparator" w:id="0">
    <w:p w14:paraId="46AFDD21" w14:textId="77777777" w:rsidR="00F24ED0" w:rsidRDefault="00F24ED0" w:rsidP="00CD0F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AF5421" w14:textId="59D9436D" w:rsidR="00CD0F74" w:rsidRDefault="004039B2">
    <w:pPr>
      <w:pStyle w:val="Footer"/>
    </w:pPr>
    <w:r>
      <w:t xml:space="preserve">Last revised </w:t>
    </w:r>
    <w:r w:rsidR="00CA1DC1">
      <w:t>4/</w:t>
    </w:r>
    <w:r w:rsidR="0087042E">
      <w:t>30</w:t>
    </w:r>
    <w:r w:rsidR="00CA1DC1">
      <w:t>/2020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82CCF6" w14:textId="77777777" w:rsidR="00F24ED0" w:rsidRDefault="00F24ED0" w:rsidP="00CD0F74">
      <w:pPr>
        <w:spacing w:after="0" w:line="240" w:lineRule="auto"/>
      </w:pPr>
      <w:r>
        <w:separator/>
      </w:r>
    </w:p>
  </w:footnote>
  <w:footnote w:type="continuationSeparator" w:id="0">
    <w:p w14:paraId="11D0279A" w14:textId="77777777" w:rsidR="00F24ED0" w:rsidRDefault="00F24ED0" w:rsidP="00CD0F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D11B13"/>
    <w:multiLevelType w:val="hybridMultilevel"/>
    <w:tmpl w:val="300EE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6F10BC"/>
    <w:multiLevelType w:val="hybridMultilevel"/>
    <w:tmpl w:val="529241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C9B770C"/>
    <w:multiLevelType w:val="hybridMultilevel"/>
    <w:tmpl w:val="D13EF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71033570">
    <w:abstractNumId w:val="1"/>
  </w:num>
  <w:num w:numId="2" w16cid:durableId="486940641">
    <w:abstractNumId w:val="2"/>
  </w:num>
  <w:num w:numId="3" w16cid:durableId="11697158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3F21"/>
    <w:rsid w:val="000038AD"/>
    <w:rsid w:val="0001031D"/>
    <w:rsid w:val="0001378A"/>
    <w:rsid w:val="000B0462"/>
    <w:rsid w:val="000C282F"/>
    <w:rsid w:val="00181127"/>
    <w:rsid w:val="00197C99"/>
    <w:rsid w:val="001C159E"/>
    <w:rsid w:val="001D4FB6"/>
    <w:rsid w:val="001E1A00"/>
    <w:rsid w:val="001E710C"/>
    <w:rsid w:val="001F6DA6"/>
    <w:rsid w:val="001F7461"/>
    <w:rsid w:val="001F755F"/>
    <w:rsid w:val="002266DB"/>
    <w:rsid w:val="002311CE"/>
    <w:rsid w:val="00232785"/>
    <w:rsid w:val="00267212"/>
    <w:rsid w:val="002864B3"/>
    <w:rsid w:val="0029126C"/>
    <w:rsid w:val="002A0F67"/>
    <w:rsid w:val="002B2D4D"/>
    <w:rsid w:val="002B3049"/>
    <w:rsid w:val="002B6E5D"/>
    <w:rsid w:val="002D2B2B"/>
    <w:rsid w:val="0030182D"/>
    <w:rsid w:val="00347465"/>
    <w:rsid w:val="00376835"/>
    <w:rsid w:val="00386CCE"/>
    <w:rsid w:val="003C2256"/>
    <w:rsid w:val="003E774D"/>
    <w:rsid w:val="003F5CFC"/>
    <w:rsid w:val="004039B2"/>
    <w:rsid w:val="00420E4A"/>
    <w:rsid w:val="00421BB0"/>
    <w:rsid w:val="00437CFA"/>
    <w:rsid w:val="00456A33"/>
    <w:rsid w:val="004B7002"/>
    <w:rsid w:val="004C263C"/>
    <w:rsid w:val="004C5265"/>
    <w:rsid w:val="004E0A09"/>
    <w:rsid w:val="00506A86"/>
    <w:rsid w:val="00557FEB"/>
    <w:rsid w:val="005808C9"/>
    <w:rsid w:val="00607958"/>
    <w:rsid w:val="0063701B"/>
    <w:rsid w:val="00663F21"/>
    <w:rsid w:val="00686A6D"/>
    <w:rsid w:val="006C383B"/>
    <w:rsid w:val="00704C0D"/>
    <w:rsid w:val="00711FBA"/>
    <w:rsid w:val="007213DD"/>
    <w:rsid w:val="00735A63"/>
    <w:rsid w:val="007802F5"/>
    <w:rsid w:val="00781210"/>
    <w:rsid w:val="007E2360"/>
    <w:rsid w:val="00803184"/>
    <w:rsid w:val="0082617D"/>
    <w:rsid w:val="00853E93"/>
    <w:rsid w:val="008560EF"/>
    <w:rsid w:val="00864FA4"/>
    <w:rsid w:val="0087042E"/>
    <w:rsid w:val="008943A2"/>
    <w:rsid w:val="008E2DEA"/>
    <w:rsid w:val="008E565B"/>
    <w:rsid w:val="00906F12"/>
    <w:rsid w:val="0093062B"/>
    <w:rsid w:val="009349E8"/>
    <w:rsid w:val="00973533"/>
    <w:rsid w:val="009B7189"/>
    <w:rsid w:val="009C434A"/>
    <w:rsid w:val="00A050C5"/>
    <w:rsid w:val="00A13EA2"/>
    <w:rsid w:val="00A2008D"/>
    <w:rsid w:val="00A435A0"/>
    <w:rsid w:val="00AB6531"/>
    <w:rsid w:val="00AB747E"/>
    <w:rsid w:val="00AF1C44"/>
    <w:rsid w:val="00B31E81"/>
    <w:rsid w:val="00B672DA"/>
    <w:rsid w:val="00B94280"/>
    <w:rsid w:val="00BA6CCA"/>
    <w:rsid w:val="00BC7B07"/>
    <w:rsid w:val="00BE3760"/>
    <w:rsid w:val="00BF3971"/>
    <w:rsid w:val="00BF74D3"/>
    <w:rsid w:val="00C0490B"/>
    <w:rsid w:val="00C16971"/>
    <w:rsid w:val="00C45229"/>
    <w:rsid w:val="00C65AA5"/>
    <w:rsid w:val="00C76418"/>
    <w:rsid w:val="00CA1DC1"/>
    <w:rsid w:val="00CA308B"/>
    <w:rsid w:val="00CC1EAD"/>
    <w:rsid w:val="00CD0F74"/>
    <w:rsid w:val="00D34BD5"/>
    <w:rsid w:val="00D71CD7"/>
    <w:rsid w:val="00DA4E28"/>
    <w:rsid w:val="00DD1CD3"/>
    <w:rsid w:val="00DE7047"/>
    <w:rsid w:val="00DF3D13"/>
    <w:rsid w:val="00DF44A3"/>
    <w:rsid w:val="00E2252A"/>
    <w:rsid w:val="00E43A15"/>
    <w:rsid w:val="00E56AAF"/>
    <w:rsid w:val="00E61961"/>
    <w:rsid w:val="00E708EA"/>
    <w:rsid w:val="00E73ADA"/>
    <w:rsid w:val="00E908A1"/>
    <w:rsid w:val="00EA6B9D"/>
    <w:rsid w:val="00EE09C1"/>
    <w:rsid w:val="00F14012"/>
    <w:rsid w:val="00F24ED0"/>
    <w:rsid w:val="00FE5D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C098EA"/>
  <w15:chartTrackingRefBased/>
  <w15:docId w15:val="{54215DAB-18C9-40F9-B010-D30936895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63F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63F21"/>
    <w:rPr>
      <w:color w:val="0563C1" w:themeColor="hyperlink"/>
      <w:u w:val="single"/>
    </w:rPr>
  </w:style>
  <w:style w:type="paragraph" w:styleId="BalloonText">
    <w:name w:val="Balloon Text"/>
    <w:basedOn w:val="Normal"/>
    <w:link w:val="BalloonTextChar"/>
    <w:uiPriority w:val="99"/>
    <w:semiHidden/>
    <w:unhideWhenUsed/>
    <w:rsid w:val="00386C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6CCE"/>
    <w:rPr>
      <w:rFonts w:ascii="Segoe UI" w:hAnsi="Segoe UI" w:cs="Segoe UI"/>
      <w:sz w:val="18"/>
      <w:szCs w:val="18"/>
    </w:rPr>
  </w:style>
  <w:style w:type="paragraph" w:styleId="Header">
    <w:name w:val="header"/>
    <w:basedOn w:val="Normal"/>
    <w:link w:val="HeaderChar"/>
    <w:uiPriority w:val="99"/>
    <w:unhideWhenUsed/>
    <w:rsid w:val="00CD0F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0F74"/>
  </w:style>
  <w:style w:type="paragraph" w:styleId="Footer">
    <w:name w:val="footer"/>
    <w:basedOn w:val="Normal"/>
    <w:link w:val="FooterChar"/>
    <w:uiPriority w:val="99"/>
    <w:unhideWhenUsed/>
    <w:rsid w:val="00CD0F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0F74"/>
  </w:style>
  <w:style w:type="character" w:styleId="FollowedHyperlink">
    <w:name w:val="FollowedHyperlink"/>
    <w:basedOn w:val="DefaultParagraphFont"/>
    <w:uiPriority w:val="99"/>
    <w:semiHidden/>
    <w:unhideWhenUsed/>
    <w:rsid w:val="004039B2"/>
    <w:rPr>
      <w:color w:val="954F72" w:themeColor="followedHyperlink"/>
      <w:u w:val="single"/>
    </w:rPr>
  </w:style>
  <w:style w:type="character" w:styleId="CommentReference">
    <w:name w:val="annotation reference"/>
    <w:basedOn w:val="DefaultParagraphFont"/>
    <w:uiPriority w:val="99"/>
    <w:semiHidden/>
    <w:unhideWhenUsed/>
    <w:rsid w:val="00E2252A"/>
    <w:rPr>
      <w:sz w:val="16"/>
      <w:szCs w:val="16"/>
    </w:rPr>
  </w:style>
  <w:style w:type="paragraph" w:styleId="CommentText">
    <w:name w:val="annotation text"/>
    <w:basedOn w:val="Normal"/>
    <w:link w:val="CommentTextChar"/>
    <w:uiPriority w:val="99"/>
    <w:semiHidden/>
    <w:unhideWhenUsed/>
    <w:rsid w:val="00E2252A"/>
    <w:pPr>
      <w:spacing w:line="240" w:lineRule="auto"/>
    </w:pPr>
    <w:rPr>
      <w:sz w:val="20"/>
      <w:szCs w:val="20"/>
    </w:rPr>
  </w:style>
  <w:style w:type="character" w:customStyle="1" w:styleId="CommentTextChar">
    <w:name w:val="Comment Text Char"/>
    <w:basedOn w:val="DefaultParagraphFont"/>
    <w:link w:val="CommentText"/>
    <w:uiPriority w:val="99"/>
    <w:semiHidden/>
    <w:rsid w:val="00E2252A"/>
    <w:rPr>
      <w:sz w:val="20"/>
      <w:szCs w:val="20"/>
    </w:rPr>
  </w:style>
  <w:style w:type="paragraph" w:styleId="NormalWeb">
    <w:name w:val="Normal (Web)"/>
    <w:basedOn w:val="Normal"/>
    <w:rsid w:val="00C0490B"/>
    <w:pPr>
      <w:spacing w:before="144" w:after="288" w:line="240" w:lineRule="auto"/>
    </w:pPr>
    <w:rPr>
      <w:rFonts w:ascii="Verdana" w:eastAsia="Times New Roman" w:hAnsi="Verdana" w:cs="Times New Roman"/>
    </w:rPr>
  </w:style>
  <w:style w:type="paragraph" w:styleId="CommentSubject">
    <w:name w:val="annotation subject"/>
    <w:basedOn w:val="CommentText"/>
    <w:next w:val="CommentText"/>
    <w:link w:val="CommentSubjectChar"/>
    <w:uiPriority w:val="99"/>
    <w:semiHidden/>
    <w:unhideWhenUsed/>
    <w:rsid w:val="00D71CD7"/>
    <w:rPr>
      <w:b/>
      <w:bCs/>
    </w:rPr>
  </w:style>
  <w:style w:type="character" w:customStyle="1" w:styleId="CommentSubjectChar">
    <w:name w:val="Comment Subject Char"/>
    <w:basedOn w:val="CommentTextChar"/>
    <w:link w:val="CommentSubject"/>
    <w:uiPriority w:val="99"/>
    <w:semiHidden/>
    <w:rsid w:val="00D71CD7"/>
    <w:rPr>
      <w:b/>
      <w:bCs/>
      <w:sz w:val="20"/>
      <w:szCs w:val="20"/>
    </w:rPr>
  </w:style>
  <w:style w:type="paragraph" w:styleId="Revision">
    <w:name w:val="Revision"/>
    <w:hidden/>
    <w:uiPriority w:val="99"/>
    <w:semiHidden/>
    <w:rsid w:val="003E774D"/>
    <w:pPr>
      <w:spacing w:after="0" w:line="240" w:lineRule="auto"/>
    </w:pPr>
  </w:style>
  <w:style w:type="character" w:styleId="UnresolvedMention">
    <w:name w:val="Unresolved Mention"/>
    <w:basedOn w:val="DefaultParagraphFont"/>
    <w:uiPriority w:val="99"/>
    <w:semiHidden/>
    <w:unhideWhenUsed/>
    <w:rsid w:val="00735A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usf.edu/administrative-services/environmental-health-safety/documents/flowchart-pec.pdf"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sf.edu/administrative-services/environmental-health-safety/training/course-descriptions.aspx" TargetMode="External"/><Relationship Id="rId5" Type="http://schemas.openxmlformats.org/officeDocument/2006/relationships/footnotes" Target="footnotes.xml"/><Relationship Id="rId10" Type="http://schemas.openxmlformats.org/officeDocument/2006/relationships/hyperlink" Target="https://www.usf.edu/administrative-services/environmental-health-safety/documents/hazwaste-managementprocedure.pdf" TargetMode="External"/><Relationship Id="rId4" Type="http://schemas.openxmlformats.org/officeDocument/2006/relationships/webSettings" Target="webSettings.xml"/><Relationship Id="rId9" Type="http://schemas.openxmlformats.org/officeDocument/2006/relationships/hyperlink" Target="http://www.usf.edu/administrative-services/environmental-health-safety/reporting/index.asp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7</Pages>
  <Words>1519</Words>
  <Characters>8664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University of South Florida</Company>
  <LinksUpToDate>false</LinksUpToDate>
  <CharactersWithSpaces>10163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Horn, Julie</dc:creator>
  <cp:keywords/>
  <dc:description/>
  <cp:lastModifiedBy>Julie Van Horn</cp:lastModifiedBy>
  <cp:revision>12</cp:revision>
  <cp:lastPrinted>2019-06-12T17:22:00Z</cp:lastPrinted>
  <dcterms:created xsi:type="dcterms:W3CDTF">2020-03-17T15:00:00Z</dcterms:created>
  <dcterms:modified xsi:type="dcterms:W3CDTF">2024-06-05T18:09:00Z</dcterms:modified>
</cp:coreProperties>
</file>