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11" w:rsidRDefault="00D36720">
      <w:bookmarkStart w:id="0" w:name="_GoBack"/>
      <w:bookmarkEnd w:id="0"/>
      <w:r w:rsidRPr="00D36720">
        <w:rPr>
          <w:color w:val="000000"/>
          <w:sz w:val="24"/>
          <w:szCs w:val="24"/>
        </w:rPr>
        <w:t>Graduated as a Chemical Engineer and a Masters of Arts in Global Sustainability from the University of South Florida, David Mesa has driven his career towards science communications using audiovisual techniques, to promote sustainability and outreach in Colombia, South America. Selected topics include sustainable agriculture through family farming, water and culture, and public space and arts in the urban environment. David has also worked with grassroots organizations focused on earth protection.</w:t>
      </w:r>
    </w:p>
    <w:sectPr w:rsidR="00FA1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20"/>
    <w:rsid w:val="00D36720"/>
    <w:rsid w:val="00FA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B5540-079E-415B-93E1-738141EF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University of South Florida</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Vemugunta, Varshanth</dc:creator>
  <cp:keywords/>
  <dc:description/>
  <cp:lastModifiedBy>Vemugunta, Varshanth</cp:lastModifiedBy>
  <cp:revision>1</cp:revision>
  <dcterms:created xsi:type="dcterms:W3CDTF">2019-07-29T19:06:00Z</dcterms:created>
  <dcterms:modified xsi:type="dcterms:W3CDTF">2019-07-29T19:06:00Z</dcterms:modified>
</cp:coreProperties>
</file>