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E6" w:rsidRDefault="00ED74A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91200" cy="0"/>
                <wp:effectExtent l="24765" t="19050" r="2286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5FD3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CaGAIAADQ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157FE6" w:rsidRDefault="00157FE6"/>
    <w:p w:rsidR="00157FE6" w:rsidRDefault="00ED74AA">
      <w:r>
        <w:rPr>
          <w:noProof/>
        </w:rPr>
        <w:drawing>
          <wp:inline distT="0" distB="0" distL="0" distR="0">
            <wp:extent cx="3200400" cy="495300"/>
            <wp:effectExtent l="0" t="0" r="0" b="0"/>
            <wp:docPr id="1" name="Picture 1" descr="USFBLK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FBLKho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E6" w:rsidRDefault="00157FE6"/>
    <w:p w:rsidR="000F0C6D" w:rsidRPr="00654E40" w:rsidRDefault="00ED74A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791200" cy="0"/>
                <wp:effectExtent l="24765" t="19685" r="22860" b="2794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8D8F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5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0nGA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" strokeweight="3pt">
                <v:stroke linestyle="thinThin"/>
              </v:line>
            </w:pict>
          </mc:Fallback>
        </mc:AlternateContent>
      </w:r>
    </w:p>
    <w:p w:rsidR="00157FE6" w:rsidRPr="00654E40" w:rsidRDefault="00157FE6">
      <w:pPr>
        <w:rPr>
          <w:rFonts w:ascii="Arial" w:hAnsi="Arial" w:cs="Arial"/>
          <w:b/>
          <w:bCs/>
        </w:rPr>
      </w:pPr>
      <w:r w:rsidRPr="00654E40">
        <w:rPr>
          <w:rFonts w:ascii="Arial" w:hAnsi="Arial" w:cs="Arial"/>
          <w:b/>
          <w:bCs/>
        </w:rPr>
        <w:t>DIVISION OF COMPARATIVE MEDICINE</w:t>
      </w:r>
    </w:p>
    <w:p w:rsidR="000F0C6D" w:rsidRPr="00654E40" w:rsidRDefault="000F0C6D">
      <w:pPr>
        <w:rPr>
          <w:rFonts w:ascii="Arial" w:hAnsi="Arial" w:cs="Arial"/>
          <w:b/>
          <w:bCs/>
        </w:rPr>
      </w:pPr>
    </w:p>
    <w:p w:rsidR="0034064C" w:rsidRPr="00CD25AA" w:rsidRDefault="0034064C" w:rsidP="0034064C">
      <w:pPr>
        <w:ind w:left="141" w:right="-20"/>
        <w:rPr>
          <w:rFonts w:ascii="Arial" w:eastAsia="Arial" w:hAnsi="Arial" w:cs="Arial"/>
          <w:sz w:val="22"/>
          <w:szCs w:val="22"/>
        </w:rPr>
      </w:pPr>
      <w:r w:rsidRPr="00CD25AA">
        <w:rPr>
          <w:rFonts w:ascii="Arial" w:eastAsia="Arial" w:hAnsi="Arial" w:cs="Arial"/>
          <w:b/>
          <w:bCs/>
          <w:w w:val="104"/>
          <w:sz w:val="22"/>
          <w:szCs w:val="22"/>
        </w:rPr>
        <w:t>MEMORANDUM</w:t>
      </w:r>
    </w:p>
    <w:p w:rsidR="0034064C" w:rsidRPr="00CD25AA" w:rsidRDefault="0034064C" w:rsidP="0034064C">
      <w:pPr>
        <w:spacing w:before="18" w:line="240" w:lineRule="exact"/>
        <w:rPr>
          <w:rFonts w:ascii="Arial" w:hAnsi="Arial" w:cs="Arial"/>
          <w:sz w:val="22"/>
          <w:szCs w:val="22"/>
        </w:rPr>
      </w:pPr>
    </w:p>
    <w:p w:rsidR="0034064C" w:rsidRPr="00CD25AA" w:rsidRDefault="0034064C" w:rsidP="0034064C">
      <w:pPr>
        <w:tabs>
          <w:tab w:val="left" w:pos="1560"/>
        </w:tabs>
        <w:ind w:left="125" w:right="-20"/>
        <w:rPr>
          <w:rFonts w:ascii="Arial" w:eastAsia="Arial" w:hAnsi="Arial" w:cs="Arial"/>
          <w:sz w:val="22"/>
          <w:szCs w:val="22"/>
        </w:rPr>
      </w:pPr>
      <w:r w:rsidRPr="00CD25AA">
        <w:rPr>
          <w:rFonts w:ascii="Arial" w:eastAsia="Arial" w:hAnsi="Arial" w:cs="Arial"/>
          <w:b/>
          <w:bCs/>
          <w:sz w:val="22"/>
          <w:szCs w:val="22"/>
        </w:rPr>
        <w:t>TO:</w:t>
      </w:r>
      <w:r w:rsidRPr="00CD25AA">
        <w:rPr>
          <w:rFonts w:ascii="Arial" w:eastAsia="Arial" w:hAnsi="Arial" w:cs="Arial"/>
          <w:b/>
          <w:bCs/>
          <w:spacing w:val="-44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b/>
          <w:bCs/>
          <w:sz w:val="22"/>
          <w:szCs w:val="22"/>
        </w:rPr>
        <w:tab/>
      </w:r>
      <w:r w:rsidR="00AC4011" w:rsidRPr="00CD25AA">
        <w:rPr>
          <w:rFonts w:ascii="Arial" w:eastAsia="Arial" w:hAnsi="Arial" w:cs="Arial"/>
          <w:bCs/>
          <w:sz w:val="22"/>
          <w:szCs w:val="22"/>
        </w:rPr>
        <w:t>[</w:t>
      </w:r>
      <w:r w:rsidRPr="00CD25AA">
        <w:rPr>
          <w:rFonts w:ascii="Arial" w:eastAsia="Arial" w:hAnsi="Arial" w:cs="Arial"/>
          <w:sz w:val="22"/>
          <w:szCs w:val="22"/>
        </w:rPr>
        <w:t>Comparative</w:t>
      </w:r>
      <w:r w:rsidRPr="00CD25AA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Medicine</w:t>
      </w:r>
      <w:r w:rsidRPr="00CD25AA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w w:val="105"/>
          <w:sz w:val="22"/>
          <w:szCs w:val="22"/>
        </w:rPr>
        <w:t>Staff</w:t>
      </w:r>
      <w:r w:rsidR="00AC4011" w:rsidRPr="00CD25AA">
        <w:rPr>
          <w:rFonts w:ascii="Arial" w:eastAsia="Arial" w:hAnsi="Arial" w:cs="Arial"/>
          <w:w w:val="105"/>
          <w:sz w:val="22"/>
          <w:szCs w:val="22"/>
        </w:rPr>
        <w:t>]</w:t>
      </w:r>
    </w:p>
    <w:p w:rsidR="0034064C" w:rsidRPr="00CD25AA" w:rsidRDefault="0034064C" w:rsidP="0034064C">
      <w:pPr>
        <w:spacing w:before="6" w:line="260" w:lineRule="exact"/>
        <w:rPr>
          <w:rFonts w:ascii="Arial" w:hAnsi="Arial" w:cs="Arial"/>
          <w:sz w:val="22"/>
          <w:szCs w:val="22"/>
        </w:rPr>
      </w:pPr>
    </w:p>
    <w:p w:rsidR="0034064C" w:rsidRPr="00CD25AA" w:rsidRDefault="0034064C" w:rsidP="0034064C">
      <w:pPr>
        <w:tabs>
          <w:tab w:val="left" w:pos="1560"/>
        </w:tabs>
        <w:ind w:left="133" w:right="-20"/>
        <w:rPr>
          <w:rFonts w:ascii="Arial" w:eastAsia="Arial" w:hAnsi="Arial" w:cs="Arial"/>
          <w:sz w:val="22"/>
          <w:szCs w:val="22"/>
        </w:rPr>
      </w:pPr>
      <w:r w:rsidRPr="00CD25AA">
        <w:rPr>
          <w:rFonts w:ascii="Arial" w:eastAsia="Arial" w:hAnsi="Arial" w:cs="Arial"/>
          <w:b/>
          <w:bCs/>
          <w:sz w:val="22"/>
          <w:szCs w:val="22"/>
        </w:rPr>
        <w:t>FROM:</w:t>
      </w:r>
      <w:r w:rsidRPr="00CD25AA">
        <w:rPr>
          <w:rFonts w:ascii="Arial" w:eastAsia="Arial" w:hAnsi="Arial" w:cs="Arial"/>
          <w:b/>
          <w:bCs/>
          <w:spacing w:val="-31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b/>
          <w:bCs/>
          <w:sz w:val="22"/>
          <w:szCs w:val="22"/>
        </w:rPr>
        <w:tab/>
      </w:r>
      <w:r w:rsidR="00917312" w:rsidRPr="00CD25AA">
        <w:rPr>
          <w:rFonts w:ascii="Arial" w:eastAsia="Arial" w:hAnsi="Arial" w:cs="Arial"/>
          <w:bCs/>
          <w:sz w:val="22"/>
          <w:szCs w:val="22"/>
        </w:rPr>
        <w:t>[name of Director conducting the employee orientation]</w:t>
      </w:r>
    </w:p>
    <w:p w:rsidR="0034064C" w:rsidRPr="00CD25AA" w:rsidRDefault="00917312" w:rsidP="0034064C">
      <w:pPr>
        <w:spacing w:before="14"/>
        <w:ind w:left="1553" w:right="-20"/>
        <w:rPr>
          <w:rFonts w:ascii="Arial" w:eastAsia="Arial" w:hAnsi="Arial" w:cs="Arial"/>
          <w:sz w:val="22"/>
          <w:szCs w:val="22"/>
        </w:rPr>
      </w:pPr>
      <w:r w:rsidRPr="00CD25AA">
        <w:rPr>
          <w:rFonts w:ascii="Arial" w:eastAsia="Arial" w:hAnsi="Arial" w:cs="Arial"/>
          <w:sz w:val="22"/>
          <w:szCs w:val="22"/>
        </w:rPr>
        <w:t>[Title]</w:t>
      </w:r>
    </w:p>
    <w:p w:rsidR="0034064C" w:rsidRPr="00CD25AA" w:rsidRDefault="0034064C" w:rsidP="0034064C">
      <w:pPr>
        <w:spacing w:before="2" w:line="260" w:lineRule="exact"/>
        <w:rPr>
          <w:rFonts w:ascii="Arial" w:hAnsi="Arial" w:cs="Arial"/>
          <w:sz w:val="22"/>
          <w:szCs w:val="22"/>
        </w:rPr>
      </w:pPr>
    </w:p>
    <w:p w:rsidR="0034064C" w:rsidRPr="00CD25AA" w:rsidRDefault="0034064C" w:rsidP="0034064C">
      <w:pPr>
        <w:tabs>
          <w:tab w:val="left" w:pos="1560"/>
        </w:tabs>
        <w:ind w:left="133" w:right="-20"/>
        <w:rPr>
          <w:rFonts w:ascii="Arial" w:eastAsia="Arial" w:hAnsi="Arial" w:cs="Arial"/>
          <w:sz w:val="22"/>
          <w:szCs w:val="22"/>
        </w:rPr>
      </w:pPr>
      <w:r w:rsidRPr="00CD25AA">
        <w:rPr>
          <w:rFonts w:ascii="Arial" w:eastAsia="Arial" w:hAnsi="Arial" w:cs="Arial"/>
          <w:b/>
          <w:bCs/>
          <w:sz w:val="22"/>
          <w:szCs w:val="22"/>
        </w:rPr>
        <w:t>DATE:</w:t>
      </w:r>
      <w:r w:rsidRPr="00CD25AA">
        <w:rPr>
          <w:rFonts w:ascii="Arial" w:eastAsia="Arial" w:hAnsi="Arial" w:cs="Arial"/>
          <w:b/>
          <w:bCs/>
          <w:spacing w:val="-39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b/>
          <w:bCs/>
          <w:sz w:val="22"/>
          <w:szCs w:val="22"/>
        </w:rPr>
        <w:tab/>
      </w:r>
    </w:p>
    <w:p w:rsidR="0034064C" w:rsidRPr="00CD25AA" w:rsidRDefault="0034064C" w:rsidP="0034064C">
      <w:pPr>
        <w:spacing w:before="6" w:line="260" w:lineRule="exact"/>
        <w:rPr>
          <w:rFonts w:ascii="Arial" w:hAnsi="Arial" w:cs="Arial"/>
          <w:sz w:val="22"/>
          <w:szCs w:val="22"/>
        </w:rPr>
      </w:pPr>
    </w:p>
    <w:p w:rsidR="0034064C" w:rsidRPr="00CD25AA" w:rsidRDefault="0034064C" w:rsidP="0034064C">
      <w:pPr>
        <w:tabs>
          <w:tab w:val="left" w:pos="1560"/>
        </w:tabs>
        <w:ind w:left="133" w:right="-20"/>
        <w:rPr>
          <w:rFonts w:ascii="Arial" w:eastAsia="Arial" w:hAnsi="Arial" w:cs="Arial"/>
          <w:sz w:val="22"/>
          <w:szCs w:val="22"/>
        </w:rPr>
      </w:pPr>
      <w:r w:rsidRPr="00CD25AA">
        <w:rPr>
          <w:rFonts w:ascii="Arial" w:eastAsia="Arial" w:hAnsi="Arial" w:cs="Arial"/>
          <w:b/>
          <w:bCs/>
          <w:sz w:val="22"/>
          <w:szCs w:val="22"/>
        </w:rPr>
        <w:t>RE:</w:t>
      </w:r>
      <w:r w:rsidRPr="00CD25AA">
        <w:rPr>
          <w:rFonts w:ascii="Arial" w:eastAsia="Arial" w:hAnsi="Arial" w:cs="Arial"/>
          <w:b/>
          <w:bCs/>
          <w:spacing w:val="-48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b/>
          <w:bCs/>
          <w:sz w:val="22"/>
          <w:szCs w:val="22"/>
        </w:rPr>
        <w:tab/>
      </w:r>
      <w:r w:rsidR="00A42DBA" w:rsidRPr="00CD25AA">
        <w:rPr>
          <w:rFonts w:ascii="Arial" w:eastAsia="Arial" w:hAnsi="Arial" w:cs="Arial"/>
          <w:bCs/>
          <w:sz w:val="22"/>
          <w:szCs w:val="22"/>
        </w:rPr>
        <w:t>Hearing Conservation</w:t>
      </w:r>
    </w:p>
    <w:p w:rsidR="0034064C" w:rsidRPr="00CD25AA" w:rsidRDefault="0034064C" w:rsidP="0034064C">
      <w:pPr>
        <w:spacing w:line="200" w:lineRule="exact"/>
        <w:rPr>
          <w:rFonts w:ascii="Arial" w:hAnsi="Arial" w:cs="Arial"/>
          <w:sz w:val="22"/>
          <w:szCs w:val="22"/>
        </w:rPr>
      </w:pPr>
    </w:p>
    <w:p w:rsidR="0034064C" w:rsidRPr="00CD25AA" w:rsidRDefault="0034064C" w:rsidP="0034064C">
      <w:pPr>
        <w:spacing w:line="251" w:lineRule="auto"/>
        <w:ind w:right="120" w:firstLine="4"/>
        <w:rPr>
          <w:rFonts w:ascii="Arial" w:eastAsia="Arial" w:hAnsi="Arial" w:cs="Arial"/>
          <w:w w:val="103"/>
          <w:sz w:val="22"/>
          <w:szCs w:val="22"/>
        </w:rPr>
      </w:pPr>
      <w:r w:rsidRPr="00CD25AA">
        <w:rPr>
          <w:rFonts w:ascii="Arial" w:eastAsia="Arial" w:hAnsi="Arial" w:cs="Arial"/>
          <w:sz w:val="22"/>
          <w:szCs w:val="22"/>
        </w:rPr>
        <w:t>The</w:t>
      </w:r>
      <w:r w:rsidRPr="00CD25AA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Division</w:t>
      </w:r>
      <w:r w:rsidRPr="00CD25AA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of</w:t>
      </w:r>
      <w:r w:rsidRPr="00CD25AA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Comparative</w:t>
      </w:r>
      <w:r w:rsidRPr="00CD25AA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Medicine</w:t>
      </w:r>
      <w:r w:rsidRPr="00CD25AA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has</w:t>
      </w:r>
      <w:r w:rsidRPr="00CD25AA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an</w:t>
      </w:r>
      <w:r w:rsidRPr="00CD25AA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agreement</w:t>
      </w:r>
      <w:r w:rsidRPr="00CD25AA"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with</w:t>
      </w:r>
      <w:r w:rsidRPr="00CD25AA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 xml:space="preserve">the </w:t>
      </w:r>
      <w:r w:rsidR="00A42DBA" w:rsidRPr="00CD25AA">
        <w:rPr>
          <w:rFonts w:ascii="Arial" w:eastAsia="Arial" w:hAnsi="Arial" w:cs="Arial"/>
          <w:sz w:val="22"/>
          <w:szCs w:val="22"/>
        </w:rPr>
        <w:t>Audiology Services of the Department of Communication Sciences and Disorders of USF for</w:t>
      </w:r>
      <w:r w:rsidRPr="00CD25AA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the</w:t>
      </w:r>
      <w:r w:rsidRPr="00CD25AA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provision</w:t>
      </w:r>
      <w:r w:rsidRPr="00CD25AA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of</w:t>
      </w:r>
      <w:r w:rsidRPr="00CD25AA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w w:val="103"/>
          <w:sz w:val="22"/>
          <w:szCs w:val="22"/>
        </w:rPr>
        <w:t xml:space="preserve">a </w:t>
      </w:r>
      <w:r w:rsidR="00A42DBA" w:rsidRPr="00CD25AA">
        <w:rPr>
          <w:rFonts w:ascii="Arial" w:eastAsia="Arial" w:hAnsi="Arial" w:cs="Arial"/>
          <w:w w:val="105"/>
          <w:sz w:val="22"/>
          <w:szCs w:val="22"/>
        </w:rPr>
        <w:t>Hearing Conservation</w:t>
      </w:r>
      <w:r w:rsidRPr="00CD25AA"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 xml:space="preserve">Program. </w:t>
      </w:r>
      <w:r w:rsidRPr="00CD25A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This</w:t>
      </w:r>
      <w:r w:rsidRPr="00CD25AA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program</w:t>
      </w:r>
      <w:r w:rsidRPr="00CD25A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include</w:t>
      </w:r>
      <w:r w:rsidR="00A42DBA" w:rsidRPr="00CD25AA">
        <w:rPr>
          <w:rFonts w:ascii="Arial" w:eastAsia="Arial" w:hAnsi="Arial" w:cs="Arial"/>
          <w:sz w:val="22"/>
          <w:szCs w:val="22"/>
        </w:rPr>
        <w:t>s annual noise surveys, individual dosimeter surveys, and baseline audiometric evaluations, annual audiometric evaluations, and employee education services.</w:t>
      </w:r>
    </w:p>
    <w:p w:rsidR="0034064C" w:rsidRPr="00CD25AA" w:rsidRDefault="0034064C" w:rsidP="0034064C">
      <w:pPr>
        <w:spacing w:before="15" w:line="240" w:lineRule="exact"/>
        <w:rPr>
          <w:rFonts w:ascii="Arial" w:hAnsi="Arial" w:cs="Arial"/>
          <w:sz w:val="22"/>
          <w:szCs w:val="22"/>
        </w:rPr>
      </w:pPr>
      <w:r w:rsidRPr="00CD25AA">
        <w:rPr>
          <w:rFonts w:ascii="Arial" w:hAnsi="Arial" w:cs="Arial"/>
          <w:sz w:val="22"/>
          <w:szCs w:val="22"/>
        </w:rPr>
        <w:t xml:space="preserve">Enrollment in the program is voluntary and offered to all Comparative Medicine staff.  It is highly recommended for employees who are primarily assigned to work duties </w:t>
      </w:r>
      <w:r w:rsidR="00A42DBA" w:rsidRPr="00CD25AA">
        <w:rPr>
          <w:rFonts w:ascii="Arial" w:hAnsi="Arial" w:cs="Arial"/>
          <w:sz w:val="22"/>
          <w:szCs w:val="22"/>
        </w:rPr>
        <w:t>in cage wash areas.</w:t>
      </w:r>
      <w:r w:rsidRPr="00CD25AA">
        <w:rPr>
          <w:rFonts w:ascii="Arial" w:hAnsi="Arial" w:cs="Arial"/>
          <w:sz w:val="22"/>
          <w:szCs w:val="22"/>
        </w:rPr>
        <w:t xml:space="preserve">  Enrollment is initiated by making an appointment </w:t>
      </w:r>
      <w:r w:rsidR="00A42DBA" w:rsidRPr="00CD25AA">
        <w:rPr>
          <w:rFonts w:ascii="Arial" w:hAnsi="Arial" w:cs="Arial"/>
          <w:sz w:val="22"/>
          <w:szCs w:val="22"/>
        </w:rPr>
        <w:t>for a baseline audiometric evaluation.</w:t>
      </w:r>
    </w:p>
    <w:p w:rsidR="0034064C" w:rsidRPr="00CD25AA" w:rsidRDefault="0034064C" w:rsidP="0034064C">
      <w:pPr>
        <w:spacing w:before="12" w:line="240" w:lineRule="exact"/>
        <w:rPr>
          <w:rFonts w:ascii="Arial" w:hAnsi="Arial" w:cs="Arial"/>
          <w:sz w:val="22"/>
          <w:szCs w:val="22"/>
        </w:rPr>
      </w:pPr>
    </w:p>
    <w:p w:rsidR="0034064C" w:rsidRPr="00CD25AA" w:rsidRDefault="0034064C" w:rsidP="0034064C">
      <w:pPr>
        <w:ind w:left="125" w:right="-20"/>
        <w:rPr>
          <w:rFonts w:ascii="Arial" w:eastAsia="Arial" w:hAnsi="Arial" w:cs="Arial"/>
          <w:w w:val="103"/>
          <w:sz w:val="22"/>
          <w:szCs w:val="22"/>
        </w:rPr>
      </w:pPr>
      <w:r w:rsidRPr="00CD25AA">
        <w:rPr>
          <w:rFonts w:ascii="Arial" w:eastAsia="Arial" w:hAnsi="Arial" w:cs="Arial"/>
          <w:sz w:val="22"/>
          <w:szCs w:val="22"/>
        </w:rPr>
        <w:t>Please</w:t>
      </w:r>
      <w:r w:rsidRPr="00CD25AA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complete</w:t>
      </w:r>
      <w:r w:rsidRPr="00CD25AA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the</w:t>
      </w:r>
      <w:r w:rsidRPr="00CD25AA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bottom</w:t>
      </w:r>
      <w:r w:rsidRPr="00CD25AA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portion</w:t>
      </w:r>
      <w:r w:rsidRPr="00CD25AA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of</w:t>
      </w:r>
      <w:r w:rsidRPr="00CD25AA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this</w:t>
      </w:r>
      <w:r w:rsidRPr="00CD25AA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memo</w:t>
      </w:r>
      <w:r w:rsidRPr="00CD25AA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and</w:t>
      </w:r>
      <w:r w:rsidRPr="00CD25AA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return</w:t>
      </w:r>
      <w:r w:rsidRPr="00CD25AA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sz w:val="22"/>
          <w:szCs w:val="22"/>
        </w:rPr>
        <w:t>to</w:t>
      </w:r>
      <w:r w:rsidRPr="00CD25AA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AC4011" w:rsidRPr="00CD25AA">
        <w:rPr>
          <w:rFonts w:ascii="Arial" w:eastAsia="Arial" w:hAnsi="Arial" w:cs="Arial"/>
          <w:sz w:val="22"/>
          <w:szCs w:val="22"/>
        </w:rPr>
        <w:t>the</w:t>
      </w:r>
      <w:r w:rsidRPr="00CD25AA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CD25AA">
        <w:rPr>
          <w:rFonts w:ascii="Arial" w:eastAsia="Arial" w:hAnsi="Arial" w:cs="Arial"/>
          <w:w w:val="103"/>
          <w:sz w:val="22"/>
          <w:szCs w:val="22"/>
        </w:rPr>
        <w:t>Director</w:t>
      </w:r>
      <w:r w:rsidR="00AC4011" w:rsidRPr="00CD25AA">
        <w:rPr>
          <w:rFonts w:ascii="Arial" w:eastAsia="Arial" w:hAnsi="Arial" w:cs="Arial"/>
          <w:w w:val="103"/>
          <w:sz w:val="22"/>
          <w:szCs w:val="22"/>
        </w:rPr>
        <w:t xml:space="preserve"> named above</w:t>
      </w:r>
      <w:r w:rsidRPr="00CD25AA">
        <w:rPr>
          <w:rFonts w:ascii="Arial" w:eastAsia="Arial" w:hAnsi="Arial" w:cs="Arial"/>
          <w:w w:val="103"/>
          <w:sz w:val="22"/>
          <w:szCs w:val="22"/>
        </w:rPr>
        <w:t>.</w:t>
      </w:r>
    </w:p>
    <w:p w:rsidR="0034064C" w:rsidRPr="00CD25AA" w:rsidRDefault="0034064C" w:rsidP="0034064C">
      <w:pPr>
        <w:ind w:left="125" w:right="-20"/>
        <w:rPr>
          <w:rFonts w:ascii="Arial" w:eastAsia="Arial" w:hAnsi="Arial" w:cs="Arial"/>
          <w:sz w:val="22"/>
          <w:szCs w:val="22"/>
        </w:rPr>
      </w:pPr>
    </w:p>
    <w:p w:rsidR="0034064C" w:rsidRPr="00CD25AA" w:rsidRDefault="0034064C" w:rsidP="0034064C">
      <w:pPr>
        <w:ind w:left="109" w:right="90" w:firstLine="16"/>
        <w:rPr>
          <w:rFonts w:ascii="Arial" w:eastAsia="Arial" w:hAnsi="Arial" w:cs="Arial"/>
          <w:spacing w:val="36"/>
          <w:sz w:val="22"/>
          <w:szCs w:val="22"/>
        </w:rPr>
      </w:pPr>
      <w:r w:rsidRPr="00CD25AA">
        <w:rPr>
          <w:rFonts w:ascii="Arial" w:eastAsia="Arial" w:hAnsi="Arial" w:cs="Arial"/>
          <w:sz w:val="22"/>
          <w:szCs w:val="22"/>
        </w:rPr>
        <w:t>Employee name</w:t>
      </w:r>
      <w:proofErr w:type="gramStart"/>
      <w:r w:rsidRPr="00CD25AA">
        <w:rPr>
          <w:rFonts w:ascii="Arial" w:eastAsia="Arial" w:hAnsi="Arial" w:cs="Arial"/>
          <w:spacing w:val="36"/>
          <w:sz w:val="22"/>
          <w:szCs w:val="22"/>
        </w:rPr>
        <w:t>:</w:t>
      </w:r>
      <w:r w:rsidRPr="00CD25AA">
        <w:rPr>
          <w:rFonts w:ascii="Arial" w:eastAsia="Arial" w:hAnsi="Arial" w:cs="Arial"/>
          <w:spacing w:val="36"/>
          <w:sz w:val="22"/>
          <w:szCs w:val="22"/>
          <w:u w:val="single"/>
        </w:rPr>
        <w:t>_</w:t>
      </w:r>
      <w:proofErr w:type="gramEnd"/>
      <w:r w:rsidRPr="00CD25AA">
        <w:rPr>
          <w:rFonts w:ascii="Arial" w:eastAsia="Arial" w:hAnsi="Arial" w:cs="Arial"/>
          <w:spacing w:val="36"/>
          <w:sz w:val="22"/>
          <w:szCs w:val="22"/>
          <w:u w:val="single"/>
        </w:rPr>
        <w:t>_______________________________________________</w:t>
      </w:r>
    </w:p>
    <w:p w:rsidR="0034064C" w:rsidRPr="00CD25AA" w:rsidRDefault="0034064C" w:rsidP="0034064C">
      <w:pPr>
        <w:ind w:left="109" w:right="90" w:firstLine="16"/>
        <w:rPr>
          <w:rFonts w:ascii="Arial" w:eastAsia="Arial" w:hAnsi="Arial" w:cs="Arial"/>
          <w:w w:val="300"/>
          <w:sz w:val="22"/>
          <w:szCs w:val="22"/>
        </w:rPr>
      </w:pPr>
      <w:r w:rsidRPr="00CD25AA">
        <w:rPr>
          <w:rFonts w:ascii="Arial" w:eastAsia="Arial" w:hAnsi="Arial" w:cs="Arial"/>
          <w:spacing w:val="36"/>
          <w:sz w:val="22"/>
          <w:szCs w:val="22"/>
        </w:rPr>
        <w:tab/>
      </w:r>
      <w:r w:rsidRPr="00CD25AA">
        <w:rPr>
          <w:rFonts w:ascii="Arial" w:eastAsia="Arial" w:hAnsi="Arial" w:cs="Arial"/>
          <w:spacing w:val="36"/>
          <w:sz w:val="22"/>
          <w:szCs w:val="22"/>
        </w:rPr>
        <w:tab/>
      </w:r>
      <w:r w:rsidRPr="00CD25AA">
        <w:rPr>
          <w:rFonts w:ascii="Arial" w:eastAsia="Arial" w:hAnsi="Arial" w:cs="Arial"/>
          <w:spacing w:val="36"/>
          <w:sz w:val="22"/>
          <w:szCs w:val="22"/>
        </w:rPr>
        <w:tab/>
        <w:t xml:space="preserve">          Pr</w:t>
      </w:r>
      <w:bookmarkStart w:id="0" w:name="_GoBack"/>
      <w:bookmarkEnd w:id="0"/>
      <w:r w:rsidRPr="00CD25AA">
        <w:rPr>
          <w:rFonts w:ascii="Arial" w:eastAsia="Arial" w:hAnsi="Arial" w:cs="Arial"/>
          <w:spacing w:val="36"/>
          <w:sz w:val="22"/>
          <w:szCs w:val="22"/>
        </w:rPr>
        <w:t>int</w:t>
      </w:r>
      <w:r w:rsidRPr="00CD25AA">
        <w:rPr>
          <w:rFonts w:ascii="Arial" w:eastAsia="Arial" w:hAnsi="Arial" w:cs="Arial"/>
          <w:w w:val="300"/>
          <w:sz w:val="22"/>
          <w:szCs w:val="22"/>
        </w:rPr>
        <w:t xml:space="preserve"> </w:t>
      </w:r>
    </w:p>
    <w:p w:rsidR="0034064C" w:rsidRPr="00CD25AA" w:rsidRDefault="0034064C" w:rsidP="0034064C">
      <w:pPr>
        <w:ind w:left="109" w:right="72" w:firstLine="16"/>
        <w:rPr>
          <w:rFonts w:ascii="Arial" w:eastAsia="Arial" w:hAnsi="Arial" w:cs="Arial"/>
          <w:w w:val="103"/>
          <w:sz w:val="22"/>
          <w:szCs w:val="22"/>
        </w:rPr>
      </w:pPr>
      <w:r w:rsidRPr="00CD25AA">
        <w:rPr>
          <w:rFonts w:ascii="Arial" w:eastAsia="Arial" w:hAnsi="Arial" w:cs="Arial"/>
          <w:w w:val="103"/>
          <w:sz w:val="22"/>
          <w:szCs w:val="22"/>
        </w:rPr>
        <w:t>I understand:</w:t>
      </w:r>
    </w:p>
    <w:p w:rsidR="0034064C" w:rsidRPr="00CD25AA" w:rsidRDefault="0034064C" w:rsidP="0034064C">
      <w:pPr>
        <w:ind w:left="109" w:right="72" w:firstLine="16"/>
        <w:rPr>
          <w:rFonts w:ascii="Arial" w:eastAsia="Arial" w:hAnsi="Arial" w:cs="Arial"/>
          <w:w w:val="103"/>
          <w:sz w:val="22"/>
          <w:szCs w:val="22"/>
        </w:rPr>
      </w:pPr>
    </w:p>
    <w:p w:rsidR="0034064C" w:rsidRPr="00CD25AA" w:rsidRDefault="0034064C" w:rsidP="0034064C">
      <w:pPr>
        <w:ind w:left="360" w:right="72" w:hanging="360"/>
        <w:rPr>
          <w:rFonts w:ascii="Arial" w:eastAsia="Arial" w:hAnsi="Arial" w:cs="Arial"/>
          <w:w w:val="103"/>
          <w:sz w:val="22"/>
          <w:szCs w:val="22"/>
        </w:rPr>
      </w:pPr>
      <w:proofErr w:type="gramStart"/>
      <w:r w:rsidRPr="00CD25AA">
        <w:rPr>
          <w:rFonts w:ascii="Segoe UI Symbol" w:eastAsia="MS Gothic" w:hAnsi="Segoe UI Symbol" w:cs="Segoe UI Symbol"/>
          <w:w w:val="103"/>
          <w:sz w:val="22"/>
          <w:szCs w:val="22"/>
        </w:rPr>
        <w:t>☐</w:t>
      </w:r>
      <w:r w:rsidRPr="00CD25AA">
        <w:rPr>
          <w:rFonts w:ascii="Arial" w:eastAsia="Arial" w:hAnsi="Arial" w:cs="Arial"/>
          <w:w w:val="103"/>
          <w:sz w:val="22"/>
          <w:szCs w:val="22"/>
        </w:rPr>
        <w:t xml:space="preserve">  Comparative</w:t>
      </w:r>
      <w:proofErr w:type="gramEnd"/>
      <w:r w:rsidRPr="00CD25AA">
        <w:rPr>
          <w:rFonts w:ascii="Arial" w:eastAsia="Arial" w:hAnsi="Arial" w:cs="Arial"/>
          <w:w w:val="103"/>
          <w:sz w:val="22"/>
          <w:szCs w:val="22"/>
        </w:rPr>
        <w:t xml:space="preserve"> Medicine has a </w:t>
      </w:r>
      <w:r w:rsidR="00A42DBA" w:rsidRPr="00CD25AA">
        <w:rPr>
          <w:rFonts w:ascii="Arial" w:eastAsia="Arial" w:hAnsi="Arial" w:cs="Arial"/>
          <w:w w:val="103"/>
          <w:sz w:val="22"/>
          <w:szCs w:val="22"/>
        </w:rPr>
        <w:t xml:space="preserve">Hearing Conservation </w:t>
      </w:r>
      <w:r w:rsidRPr="00CD25AA">
        <w:rPr>
          <w:rFonts w:ascii="Arial" w:eastAsia="Arial" w:hAnsi="Arial" w:cs="Arial"/>
          <w:w w:val="103"/>
          <w:sz w:val="22"/>
          <w:szCs w:val="22"/>
        </w:rPr>
        <w:t xml:space="preserve">Program in place and participation is </w:t>
      </w:r>
      <w:r w:rsidR="00D941B7" w:rsidRPr="00CD25AA">
        <w:rPr>
          <w:rFonts w:ascii="Arial" w:eastAsia="Arial" w:hAnsi="Arial" w:cs="Arial"/>
          <w:w w:val="103"/>
          <w:sz w:val="22"/>
          <w:szCs w:val="22"/>
        </w:rPr>
        <w:t xml:space="preserve">voluntary and </w:t>
      </w:r>
      <w:r w:rsidRPr="00CD25AA">
        <w:rPr>
          <w:rFonts w:ascii="Arial" w:eastAsia="Arial" w:hAnsi="Arial" w:cs="Arial"/>
          <w:w w:val="103"/>
          <w:sz w:val="22"/>
          <w:szCs w:val="22"/>
        </w:rPr>
        <w:t>offered to all employees.</w:t>
      </w:r>
    </w:p>
    <w:p w:rsidR="0034064C" w:rsidRPr="00CD25AA" w:rsidRDefault="0034064C" w:rsidP="0034064C">
      <w:pPr>
        <w:ind w:right="72"/>
        <w:rPr>
          <w:rFonts w:ascii="Arial" w:eastAsia="Arial" w:hAnsi="Arial" w:cs="Arial"/>
          <w:w w:val="103"/>
          <w:sz w:val="22"/>
          <w:szCs w:val="22"/>
        </w:rPr>
      </w:pPr>
    </w:p>
    <w:p w:rsidR="0034064C" w:rsidRPr="00CD25AA" w:rsidRDefault="0034064C" w:rsidP="0034064C">
      <w:pPr>
        <w:ind w:left="360" w:right="72" w:hanging="360"/>
        <w:rPr>
          <w:rFonts w:ascii="Arial" w:eastAsia="Arial" w:hAnsi="Arial" w:cs="Arial"/>
          <w:w w:val="103"/>
          <w:sz w:val="22"/>
          <w:szCs w:val="22"/>
        </w:rPr>
      </w:pPr>
      <w:proofErr w:type="gramStart"/>
      <w:r w:rsidRPr="00CD25AA">
        <w:rPr>
          <w:rFonts w:ascii="Segoe UI Symbol" w:eastAsia="MS Gothic" w:hAnsi="Segoe UI Symbol" w:cs="Segoe UI Symbol"/>
          <w:w w:val="103"/>
          <w:sz w:val="22"/>
          <w:szCs w:val="22"/>
        </w:rPr>
        <w:t>☐</w:t>
      </w:r>
      <w:r w:rsidRPr="00CD25AA">
        <w:rPr>
          <w:rFonts w:ascii="Arial" w:eastAsia="Arial" w:hAnsi="Arial" w:cs="Arial"/>
          <w:w w:val="103"/>
          <w:sz w:val="22"/>
          <w:szCs w:val="22"/>
        </w:rPr>
        <w:t xml:space="preserve">  Some</w:t>
      </w:r>
      <w:proofErr w:type="gramEnd"/>
      <w:r w:rsidRPr="00CD25AA">
        <w:rPr>
          <w:rFonts w:ascii="Arial" w:eastAsia="Arial" w:hAnsi="Arial" w:cs="Arial"/>
          <w:w w:val="103"/>
          <w:sz w:val="22"/>
          <w:szCs w:val="22"/>
        </w:rPr>
        <w:t xml:space="preserve"> assigned duties/conditions </w:t>
      </w:r>
      <w:r w:rsidR="002A4A0F" w:rsidRPr="00CD25AA">
        <w:rPr>
          <w:rFonts w:ascii="Arial" w:eastAsia="Arial" w:hAnsi="Arial" w:cs="Arial"/>
          <w:w w:val="103"/>
          <w:sz w:val="22"/>
          <w:szCs w:val="22"/>
        </w:rPr>
        <w:t xml:space="preserve">(e.g., cage wash) </w:t>
      </w:r>
      <w:r w:rsidR="00A42DBA" w:rsidRPr="00CD25AA">
        <w:rPr>
          <w:rFonts w:ascii="Arial" w:eastAsia="Arial" w:hAnsi="Arial" w:cs="Arial"/>
          <w:w w:val="103"/>
          <w:sz w:val="22"/>
          <w:szCs w:val="22"/>
        </w:rPr>
        <w:t>may require individuals to wear hearing</w:t>
      </w:r>
      <w:r w:rsidRPr="00CD25AA">
        <w:rPr>
          <w:rFonts w:ascii="Arial" w:eastAsia="Arial" w:hAnsi="Arial" w:cs="Arial"/>
          <w:w w:val="103"/>
          <w:sz w:val="22"/>
          <w:szCs w:val="22"/>
        </w:rPr>
        <w:t xml:space="preserve"> protection and participation in the program</w:t>
      </w:r>
      <w:r w:rsidR="002A4A0F" w:rsidRPr="00CD25AA">
        <w:rPr>
          <w:rFonts w:ascii="Arial" w:eastAsia="Arial" w:hAnsi="Arial" w:cs="Arial"/>
          <w:w w:val="103"/>
          <w:sz w:val="22"/>
          <w:szCs w:val="22"/>
        </w:rPr>
        <w:t xml:space="preserve"> is recommended</w:t>
      </w:r>
      <w:r w:rsidRPr="00CD25AA">
        <w:rPr>
          <w:rFonts w:ascii="Arial" w:eastAsia="Arial" w:hAnsi="Arial" w:cs="Arial"/>
          <w:w w:val="103"/>
          <w:sz w:val="22"/>
          <w:szCs w:val="22"/>
        </w:rPr>
        <w:t>.</w:t>
      </w:r>
    </w:p>
    <w:p w:rsidR="0034064C" w:rsidRPr="00CD25AA" w:rsidRDefault="0034064C" w:rsidP="0034064C">
      <w:pPr>
        <w:ind w:right="72"/>
        <w:rPr>
          <w:rFonts w:ascii="Arial" w:eastAsia="Arial" w:hAnsi="Arial" w:cs="Arial"/>
          <w:w w:val="103"/>
          <w:sz w:val="22"/>
          <w:szCs w:val="22"/>
        </w:rPr>
      </w:pPr>
    </w:p>
    <w:p w:rsidR="0034064C" w:rsidRPr="00CD25AA" w:rsidRDefault="0034064C" w:rsidP="0034064C">
      <w:pPr>
        <w:ind w:left="360" w:right="72" w:hanging="360"/>
        <w:rPr>
          <w:rFonts w:ascii="Arial" w:eastAsia="Arial" w:hAnsi="Arial" w:cs="Arial"/>
          <w:w w:val="103"/>
          <w:sz w:val="22"/>
          <w:szCs w:val="22"/>
        </w:rPr>
      </w:pPr>
      <w:r w:rsidRPr="00CD25AA">
        <w:rPr>
          <w:rFonts w:ascii="Segoe UI Symbol" w:eastAsia="MS Gothic" w:hAnsi="Segoe UI Symbol" w:cs="Segoe UI Symbol"/>
          <w:w w:val="103"/>
          <w:sz w:val="22"/>
          <w:szCs w:val="22"/>
        </w:rPr>
        <w:t>☐</w:t>
      </w:r>
      <w:r w:rsidRPr="00CD25AA">
        <w:rPr>
          <w:rFonts w:ascii="Arial" w:eastAsia="Arial" w:hAnsi="Arial" w:cs="Arial"/>
          <w:w w:val="103"/>
          <w:sz w:val="22"/>
          <w:szCs w:val="22"/>
        </w:rPr>
        <w:t xml:space="preserve">   I can enroll in the program anytime by notifying my supervisor and scheduling an appointment </w:t>
      </w:r>
      <w:r w:rsidR="002A4A0F" w:rsidRPr="00CD25AA">
        <w:rPr>
          <w:rFonts w:ascii="Arial" w:eastAsia="Arial" w:hAnsi="Arial" w:cs="Arial"/>
          <w:w w:val="103"/>
          <w:sz w:val="22"/>
          <w:szCs w:val="22"/>
        </w:rPr>
        <w:t>with the Audiology Services, Department of Communication Sciences and Disorders</w:t>
      </w:r>
      <w:r w:rsidRPr="00CD25AA">
        <w:rPr>
          <w:rFonts w:ascii="Arial" w:eastAsia="Arial" w:hAnsi="Arial" w:cs="Arial"/>
          <w:w w:val="103"/>
          <w:sz w:val="22"/>
          <w:szCs w:val="22"/>
        </w:rPr>
        <w:t>.</w:t>
      </w:r>
    </w:p>
    <w:p w:rsidR="00CD25AA" w:rsidRPr="00CD25AA" w:rsidRDefault="00CD25AA" w:rsidP="00CD25AA">
      <w:pPr>
        <w:pStyle w:val="NormalWeb"/>
        <w:rPr>
          <w:rFonts w:ascii="Arial" w:hAnsi="Arial" w:cs="Arial"/>
          <w:sz w:val="22"/>
          <w:szCs w:val="22"/>
        </w:rPr>
      </w:pPr>
      <w:r w:rsidRPr="00CD25AA">
        <w:rPr>
          <w:rFonts w:ascii="Arial" w:eastAsia="Arial" w:hAnsi="Arial" w:cs="Arial"/>
          <w:w w:val="103"/>
          <w:sz w:val="22"/>
          <w:szCs w:val="22"/>
        </w:rPr>
        <w:tab/>
      </w:r>
      <w:r w:rsidRPr="00CD25AA">
        <w:rPr>
          <w:rFonts w:ascii="Arial" w:eastAsia="Arial" w:hAnsi="Arial" w:cs="Arial"/>
          <w:w w:val="103"/>
          <w:sz w:val="22"/>
          <w:szCs w:val="22"/>
        </w:rPr>
        <w:tab/>
      </w:r>
      <w:r w:rsidRPr="00CD25AA">
        <w:rPr>
          <w:rFonts w:ascii="Arial" w:eastAsia="Arial" w:hAnsi="Arial" w:cs="Arial"/>
          <w:w w:val="103"/>
          <w:sz w:val="22"/>
          <w:szCs w:val="22"/>
        </w:rPr>
        <w:tab/>
      </w:r>
      <w:r w:rsidRPr="00CD25AA">
        <w:rPr>
          <w:rFonts w:ascii="Arial" w:eastAsia="Arial" w:hAnsi="Arial" w:cs="Arial"/>
          <w:w w:val="103"/>
          <w:sz w:val="22"/>
          <w:szCs w:val="22"/>
        </w:rPr>
        <w:tab/>
      </w:r>
      <w:r w:rsidRPr="00CD25AA">
        <w:rPr>
          <w:rFonts w:ascii="Arial" w:hAnsi="Arial" w:cs="Arial"/>
          <w:color w:val="000000"/>
          <w:sz w:val="22"/>
          <w:szCs w:val="22"/>
        </w:rPr>
        <w:t xml:space="preserve">USF Hearing Clinic </w:t>
      </w:r>
    </w:p>
    <w:p w:rsidR="00CD25AA" w:rsidRPr="00CD25AA" w:rsidRDefault="00CD25AA" w:rsidP="00CD25AA">
      <w:pPr>
        <w:ind w:left="2160" w:firstLine="720"/>
        <w:rPr>
          <w:rFonts w:ascii="Arial" w:hAnsi="Arial" w:cs="Arial"/>
          <w:sz w:val="22"/>
          <w:szCs w:val="22"/>
        </w:rPr>
      </w:pPr>
      <w:r w:rsidRPr="00CD25AA">
        <w:rPr>
          <w:rFonts w:ascii="Arial" w:hAnsi="Arial" w:cs="Arial"/>
          <w:color w:val="000000"/>
          <w:sz w:val="22"/>
          <w:szCs w:val="22"/>
        </w:rPr>
        <w:t>3711 USF Citrus Drive</w:t>
      </w:r>
    </w:p>
    <w:p w:rsidR="00CD25AA" w:rsidRPr="00CD25AA" w:rsidRDefault="00CD25AA" w:rsidP="00CD25AA">
      <w:pPr>
        <w:ind w:left="2160" w:firstLine="720"/>
        <w:rPr>
          <w:rFonts w:ascii="Arial" w:hAnsi="Arial" w:cs="Arial"/>
          <w:sz w:val="22"/>
          <w:szCs w:val="22"/>
        </w:rPr>
      </w:pPr>
      <w:r w:rsidRPr="00CD25AA">
        <w:rPr>
          <w:rFonts w:ascii="Arial" w:hAnsi="Arial" w:cs="Arial"/>
          <w:color w:val="000000"/>
          <w:sz w:val="22"/>
          <w:szCs w:val="22"/>
        </w:rPr>
        <w:t xml:space="preserve">Tampa, FL 33612 </w:t>
      </w:r>
    </w:p>
    <w:p w:rsidR="00CD25AA" w:rsidRPr="00CD25AA" w:rsidRDefault="00CD25AA" w:rsidP="00CD25AA">
      <w:pPr>
        <w:ind w:left="2160" w:firstLine="720"/>
        <w:rPr>
          <w:rFonts w:ascii="Arial" w:hAnsi="Arial" w:cs="Arial"/>
          <w:sz w:val="22"/>
          <w:szCs w:val="22"/>
        </w:rPr>
      </w:pPr>
      <w:r w:rsidRPr="00CD25AA">
        <w:rPr>
          <w:rFonts w:ascii="Arial" w:hAnsi="Arial" w:cs="Arial"/>
          <w:color w:val="000000"/>
          <w:sz w:val="22"/>
          <w:szCs w:val="22"/>
        </w:rPr>
        <w:t xml:space="preserve">Phone: 813.974.8804 </w:t>
      </w:r>
    </w:p>
    <w:p w:rsidR="00CD25AA" w:rsidRPr="00CD25AA" w:rsidRDefault="00CD25AA" w:rsidP="00CD25AA">
      <w:pPr>
        <w:ind w:left="2160" w:firstLine="720"/>
        <w:rPr>
          <w:rFonts w:ascii="Arial" w:hAnsi="Arial" w:cs="Arial"/>
          <w:sz w:val="22"/>
          <w:szCs w:val="22"/>
        </w:rPr>
      </w:pPr>
      <w:r w:rsidRPr="00CD25AA"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7" w:tgtFrame="_blank" w:history="1">
        <w:r w:rsidRPr="00CD25AA">
          <w:rPr>
            <w:rFonts w:ascii="Arial" w:hAnsi="Arial" w:cs="Arial"/>
            <w:color w:val="0000FF"/>
            <w:sz w:val="22"/>
            <w:szCs w:val="22"/>
            <w:u w:val="single"/>
          </w:rPr>
          <w:t>hearingclinic@usf.edu</w:t>
        </w:r>
      </w:hyperlink>
      <w:r w:rsidRPr="00CD25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D25AA" w:rsidRPr="00CD25AA" w:rsidRDefault="00CD25AA" w:rsidP="00CD25AA">
      <w:pPr>
        <w:rPr>
          <w:rFonts w:ascii="Arial" w:hAnsi="Arial" w:cs="Arial"/>
          <w:sz w:val="22"/>
          <w:szCs w:val="22"/>
        </w:rPr>
      </w:pPr>
      <w:r w:rsidRPr="00CD25AA">
        <w:rPr>
          <w:rFonts w:ascii="Arial" w:hAnsi="Arial" w:cs="Arial"/>
          <w:color w:val="000000"/>
          <w:sz w:val="22"/>
          <w:szCs w:val="22"/>
        </w:rPr>
        <w:t> </w:t>
      </w:r>
    </w:p>
    <w:p w:rsidR="0034064C" w:rsidRDefault="00A52354" w:rsidP="0034064C">
      <w:pPr>
        <w:ind w:left="109" w:right="72" w:firstLine="16"/>
        <w:rPr>
          <w:rFonts w:ascii="Arial" w:eastAsia="Arial" w:hAnsi="Arial" w:cs="Arial"/>
          <w:w w:val="103"/>
          <w:sz w:val="22"/>
          <w:szCs w:val="22"/>
        </w:rPr>
      </w:pPr>
      <w:r w:rsidRPr="00CD25AA">
        <w:rPr>
          <w:rFonts w:ascii="Segoe UI Symbol" w:eastAsia="MS Gothic" w:hAnsi="Segoe UI Symbol" w:cs="Segoe UI Symbol"/>
          <w:w w:val="103"/>
          <w:sz w:val="22"/>
          <w:szCs w:val="22"/>
        </w:rPr>
        <w:t>☐</w:t>
      </w:r>
      <w:r w:rsidRPr="00CD25AA">
        <w:rPr>
          <w:rFonts w:ascii="Arial" w:eastAsia="Arial" w:hAnsi="Arial" w:cs="Arial"/>
          <w:w w:val="103"/>
          <w:sz w:val="22"/>
          <w:szCs w:val="22"/>
        </w:rPr>
        <w:t xml:space="preserve">   I no longer wish to participate in the Hearing Conservation Program</w:t>
      </w:r>
    </w:p>
    <w:p w:rsidR="00CD25AA" w:rsidRDefault="00CD25AA" w:rsidP="0034064C">
      <w:pPr>
        <w:ind w:left="109" w:right="72" w:firstLine="16"/>
        <w:rPr>
          <w:rFonts w:ascii="Arial" w:eastAsia="Arial" w:hAnsi="Arial" w:cs="Arial"/>
          <w:w w:val="103"/>
          <w:sz w:val="22"/>
          <w:szCs w:val="22"/>
        </w:rPr>
      </w:pPr>
    </w:p>
    <w:p w:rsidR="00CD25AA" w:rsidRDefault="00CD25AA" w:rsidP="0034064C">
      <w:pPr>
        <w:ind w:left="109" w:right="72" w:firstLine="16"/>
        <w:rPr>
          <w:rFonts w:ascii="Arial" w:eastAsia="Arial" w:hAnsi="Arial" w:cs="Arial"/>
          <w:w w:val="103"/>
          <w:sz w:val="22"/>
          <w:szCs w:val="22"/>
        </w:rPr>
      </w:pPr>
    </w:p>
    <w:p w:rsidR="008A0146" w:rsidRPr="00CD25AA" w:rsidRDefault="008A0146" w:rsidP="0034064C">
      <w:pPr>
        <w:ind w:left="109" w:right="72" w:firstLine="16"/>
        <w:rPr>
          <w:rFonts w:ascii="Arial" w:eastAsia="Arial" w:hAnsi="Arial" w:cs="Arial"/>
          <w:w w:val="103"/>
          <w:sz w:val="22"/>
          <w:szCs w:val="22"/>
        </w:rPr>
      </w:pPr>
    </w:p>
    <w:p w:rsidR="009712F5" w:rsidRDefault="0034064C" w:rsidP="0034064C">
      <w:pPr>
        <w:tabs>
          <w:tab w:val="left" w:pos="7320"/>
        </w:tabs>
        <w:ind w:right="-20"/>
        <w:rPr>
          <w:rFonts w:ascii="Arial" w:hAnsi="Arial" w:cs="Arial"/>
        </w:rPr>
      </w:pPr>
      <w:r w:rsidRPr="00CD25AA">
        <w:rPr>
          <w:rFonts w:ascii="Arial" w:eastAsia="Arial" w:hAnsi="Arial" w:cs="Arial"/>
          <w:w w:val="103"/>
          <w:sz w:val="22"/>
          <w:szCs w:val="22"/>
        </w:rPr>
        <w:t xml:space="preserve">        </w:t>
      </w:r>
      <w:r w:rsidR="00ED74AA" w:rsidRPr="00CD25AA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-10795</wp:posOffset>
                </wp:positionV>
                <wp:extent cx="4130675" cy="1270"/>
                <wp:effectExtent l="0" t="0" r="317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1270"/>
                          <a:chOff x="1401" y="-17"/>
                          <a:chExt cx="650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01" y="-17"/>
                            <a:ext cx="6505" cy="2"/>
                          </a:xfrm>
                          <a:custGeom>
                            <a:avLst/>
                            <a:gdLst>
                              <a:gd name="T0" fmla="+- 0 1401 1401"/>
                              <a:gd name="T1" fmla="*/ T0 w 6505"/>
                              <a:gd name="T2" fmla="+- 0 7906 1401"/>
                              <a:gd name="T3" fmla="*/ T2 w 6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5">
                                <a:moveTo>
                                  <a:pt x="0" y="0"/>
                                </a:moveTo>
                                <a:lnTo>
                                  <a:pt x="6505" y="0"/>
                                </a:lnTo>
                              </a:path>
                            </a:pathLst>
                          </a:custGeom>
                          <a:noFill/>
                          <a:ln w="10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8A884" id="Group 4" o:spid="_x0000_s1026" style="position:absolute;margin-left:70.05pt;margin-top:-.85pt;width:325.25pt;height:.1pt;z-index:-251656192;mso-position-horizontal-relative:page" coordorigin="1401,-17" coordsize="6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">
                <v:shape id="Freeform 5" o:spid="_x0000_s1027" style="position:absolute;left:1401;top:-17;width:6505;height:2;visibility:visible;mso-wrap-style:square;v-text-anchor:top" coordsize="6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" path="m,l6505,e" filled="f" strokeweight=".28158mm">
                  <v:path arrowok="t" o:connecttype="custom" o:connectlocs="0,0;6505,0" o:connectangles="0,0"/>
                </v:shape>
                <w10:wrap anchorx="page"/>
              </v:group>
            </w:pict>
          </mc:Fallback>
        </mc:AlternateContent>
      </w:r>
      <w:r w:rsidR="00ED74AA" w:rsidRPr="00CD25AA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-17145</wp:posOffset>
                </wp:positionV>
                <wp:extent cx="1249045" cy="1270"/>
                <wp:effectExtent l="0" t="0" r="2730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045" cy="1270"/>
                          <a:chOff x="8568" y="-27"/>
                          <a:chExt cx="196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568" y="-27"/>
                            <a:ext cx="1967" cy="2"/>
                          </a:xfrm>
                          <a:custGeom>
                            <a:avLst/>
                            <a:gdLst>
                              <a:gd name="T0" fmla="+- 0 8568 8568"/>
                              <a:gd name="T1" fmla="*/ T0 w 1967"/>
                              <a:gd name="T2" fmla="+- 0 10536 8568"/>
                              <a:gd name="T3" fmla="*/ T2 w 1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7">
                                <a:moveTo>
                                  <a:pt x="0" y="0"/>
                                </a:moveTo>
                                <a:lnTo>
                                  <a:pt x="1968" y="0"/>
                                </a:lnTo>
                              </a:path>
                            </a:pathLst>
                          </a:custGeom>
                          <a:noFill/>
                          <a:ln w="10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F0A64" id="Group 2" o:spid="_x0000_s1026" style="position:absolute;margin-left:428.4pt;margin-top:-1.35pt;width:98.35pt;height:.1pt;z-index:-251655168;mso-position-horizontal-relative:page" coordorigin="8568,-27" coordsize="1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">
                <v:shape id="Freeform 3" o:spid="_x0000_s1027" style="position:absolute;left:8568;top:-27;width:1967;height:2;visibility:visible;mso-wrap-style:square;v-text-anchor:top" coordsize="1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" path="m,l1968,e" filled="f" strokeweight=".28158mm">
                  <v:path arrowok="t" o:connecttype="custom" o:connectlocs="0,0;1968,0" o:connectangles="0,0"/>
                </v:shape>
                <w10:wrap anchorx="page"/>
              </v:group>
            </w:pict>
          </mc:Fallback>
        </mc:AlternateContent>
      </w:r>
      <w:r w:rsidRPr="00CD25AA">
        <w:rPr>
          <w:rFonts w:ascii="Arial" w:eastAsia="Arial" w:hAnsi="Arial" w:cs="Arial"/>
          <w:sz w:val="22"/>
          <w:szCs w:val="22"/>
        </w:rPr>
        <w:t>Signature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  <w:t xml:space="preserve">       </w:t>
      </w:r>
      <w:r>
        <w:rPr>
          <w:rFonts w:ascii="Arial" w:eastAsia="Arial" w:hAnsi="Arial" w:cs="Arial"/>
          <w:w w:val="105"/>
          <w:position w:val="1"/>
          <w:sz w:val="21"/>
          <w:szCs w:val="21"/>
        </w:rPr>
        <w:t>Date</w:t>
      </w:r>
    </w:p>
    <w:sectPr w:rsidR="009712F5" w:rsidSect="008A0146">
      <w:footerReference w:type="default" r:id="rId8"/>
      <w:pgSz w:w="12240" w:h="15840"/>
      <w:pgMar w:top="720" w:right="1008" w:bottom="720" w:left="864" w:header="720" w:footer="5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91" w:rsidRDefault="002B7291" w:rsidP="00D941B7">
      <w:r>
        <w:separator/>
      </w:r>
    </w:p>
  </w:endnote>
  <w:endnote w:type="continuationSeparator" w:id="0">
    <w:p w:rsidR="002B7291" w:rsidRDefault="002B7291" w:rsidP="00D9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B7" w:rsidRPr="00D941B7" w:rsidRDefault="00D941B7">
    <w:pPr>
      <w:pStyle w:val="Footer"/>
      <w:rPr>
        <w:rFonts w:ascii="Arial" w:hAnsi="Arial" w:cs="Arial"/>
        <w:sz w:val="16"/>
        <w:szCs w:val="16"/>
      </w:rPr>
    </w:pPr>
    <w:r w:rsidRPr="00D941B7">
      <w:rPr>
        <w:rFonts w:ascii="Arial" w:hAnsi="Arial" w:cs="Arial"/>
        <w:sz w:val="16"/>
        <w:szCs w:val="16"/>
      </w:rPr>
      <w:t>CMDC # 23</w:t>
    </w:r>
    <w:r w:rsidR="002A4A0F">
      <w:rPr>
        <w:rFonts w:ascii="Arial" w:hAnsi="Arial" w:cs="Arial"/>
        <w:sz w:val="16"/>
        <w:szCs w:val="16"/>
      </w:rPr>
      <w:t>2</w:t>
    </w:r>
    <w:r w:rsidR="003026C8">
      <w:rPr>
        <w:rFonts w:ascii="Arial" w:hAnsi="Arial" w:cs="Arial"/>
        <w:sz w:val="16"/>
        <w:szCs w:val="16"/>
      </w:rPr>
      <w:t>.</w:t>
    </w:r>
    <w:r w:rsidR="008A0146">
      <w:rPr>
        <w:rFonts w:ascii="Arial" w:hAnsi="Arial" w:cs="Arial"/>
        <w:sz w:val="16"/>
        <w:szCs w:val="16"/>
      </w:rPr>
      <w:t>2</w:t>
    </w:r>
  </w:p>
  <w:p w:rsidR="00D941B7" w:rsidRPr="00D941B7" w:rsidRDefault="00D941B7">
    <w:pPr>
      <w:pStyle w:val="Footer"/>
      <w:rPr>
        <w:rFonts w:ascii="Arial" w:hAnsi="Arial" w:cs="Arial"/>
        <w:sz w:val="16"/>
        <w:szCs w:val="16"/>
      </w:rPr>
    </w:pPr>
    <w:r w:rsidRPr="00D941B7">
      <w:rPr>
        <w:rFonts w:ascii="Arial" w:hAnsi="Arial" w:cs="Arial"/>
        <w:sz w:val="16"/>
        <w:szCs w:val="16"/>
      </w:rPr>
      <w:t xml:space="preserve">Effective </w:t>
    </w:r>
    <w:r w:rsidR="008A0146">
      <w:rPr>
        <w:rFonts w:ascii="Arial" w:hAnsi="Arial" w:cs="Arial"/>
        <w:sz w:val="16"/>
        <w:szCs w:val="16"/>
      </w:rPr>
      <w:t>12/20</w:t>
    </w:r>
  </w:p>
  <w:p w:rsidR="00D941B7" w:rsidRDefault="00D94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91" w:rsidRDefault="002B7291" w:rsidP="00D941B7">
      <w:r>
        <w:separator/>
      </w:r>
    </w:p>
  </w:footnote>
  <w:footnote w:type="continuationSeparator" w:id="0">
    <w:p w:rsidR="002B7291" w:rsidRDefault="002B7291" w:rsidP="00D94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6D"/>
    <w:rsid w:val="000F0C6D"/>
    <w:rsid w:val="001115B0"/>
    <w:rsid w:val="00121E6C"/>
    <w:rsid w:val="00157FE6"/>
    <w:rsid w:val="002A4A0F"/>
    <w:rsid w:val="002B7291"/>
    <w:rsid w:val="003026C8"/>
    <w:rsid w:val="00315FC0"/>
    <w:rsid w:val="0034064C"/>
    <w:rsid w:val="003E1E4B"/>
    <w:rsid w:val="004129C1"/>
    <w:rsid w:val="004B41A8"/>
    <w:rsid w:val="00556890"/>
    <w:rsid w:val="00571BF2"/>
    <w:rsid w:val="005A0AB6"/>
    <w:rsid w:val="006334AC"/>
    <w:rsid w:val="00642A36"/>
    <w:rsid w:val="00646001"/>
    <w:rsid w:val="00654E40"/>
    <w:rsid w:val="0067272B"/>
    <w:rsid w:val="006B3E95"/>
    <w:rsid w:val="006F5D1D"/>
    <w:rsid w:val="00751062"/>
    <w:rsid w:val="00767A42"/>
    <w:rsid w:val="0077523B"/>
    <w:rsid w:val="007C3F6B"/>
    <w:rsid w:val="008239B1"/>
    <w:rsid w:val="008A0146"/>
    <w:rsid w:val="00917312"/>
    <w:rsid w:val="009177E8"/>
    <w:rsid w:val="0095494A"/>
    <w:rsid w:val="009712F5"/>
    <w:rsid w:val="009A633C"/>
    <w:rsid w:val="00A37B91"/>
    <w:rsid w:val="00A42DBA"/>
    <w:rsid w:val="00A50F37"/>
    <w:rsid w:val="00A52354"/>
    <w:rsid w:val="00AC4011"/>
    <w:rsid w:val="00B207E8"/>
    <w:rsid w:val="00CD25AA"/>
    <w:rsid w:val="00D41333"/>
    <w:rsid w:val="00D63CBF"/>
    <w:rsid w:val="00D941B7"/>
    <w:rsid w:val="00DE7535"/>
    <w:rsid w:val="00E07529"/>
    <w:rsid w:val="00E50626"/>
    <w:rsid w:val="00ED74AA"/>
    <w:rsid w:val="00F26255"/>
    <w:rsid w:val="00F357AD"/>
    <w:rsid w:val="00F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FE32F"/>
  <w15:docId w15:val="{5F3A1004-AA13-4D5C-AAC5-8F6CF204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529"/>
    <w:rPr>
      <w:color w:val="0000FF"/>
      <w:u w:val="single"/>
    </w:rPr>
  </w:style>
  <w:style w:type="paragraph" w:styleId="Header">
    <w:name w:val="header"/>
    <w:basedOn w:val="Normal"/>
    <w:link w:val="HeaderChar"/>
    <w:rsid w:val="00D941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941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41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41B7"/>
    <w:rPr>
      <w:sz w:val="24"/>
      <w:szCs w:val="24"/>
    </w:rPr>
  </w:style>
  <w:style w:type="paragraph" w:styleId="NormalWeb">
    <w:name w:val="Normal (Web)"/>
    <w:basedOn w:val="Normal"/>
    <w:semiHidden/>
    <w:unhideWhenUsed/>
    <w:rsid w:val="00CD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earingclinic@usf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Lee Moffitt Cancer Center &amp; Research Institute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combasal</dc:creator>
  <cp:lastModifiedBy>Graham, Lloyd</cp:lastModifiedBy>
  <cp:revision>3</cp:revision>
  <cp:lastPrinted>2018-01-17T16:01:00Z</cp:lastPrinted>
  <dcterms:created xsi:type="dcterms:W3CDTF">2020-12-04T16:18:00Z</dcterms:created>
  <dcterms:modified xsi:type="dcterms:W3CDTF">2020-12-04T17:36:00Z</dcterms:modified>
</cp:coreProperties>
</file>